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14D04" w14:textId="77777777" w:rsidR="00622BA0" w:rsidRPr="008361CA" w:rsidRDefault="00622BA0" w:rsidP="008361CA">
      <w:pPr>
        <w:spacing w:after="0" w:line="360" w:lineRule="auto"/>
        <w:rPr>
          <w:rFonts w:ascii="Arial" w:hAnsi="Arial" w:cs="Arial"/>
          <w:b/>
          <w:color w:val="000000" w:themeColor="text1"/>
          <w:sz w:val="24"/>
          <w:szCs w:val="24"/>
        </w:rPr>
      </w:pPr>
    </w:p>
    <w:p w14:paraId="48D86F4C" w14:textId="77777777" w:rsidR="00622BA0" w:rsidRPr="008361CA" w:rsidRDefault="00622BA0" w:rsidP="008361CA">
      <w:pPr>
        <w:spacing w:after="0" w:line="360" w:lineRule="auto"/>
        <w:rPr>
          <w:rFonts w:ascii="Arial" w:hAnsi="Arial" w:cs="Arial"/>
          <w:b/>
          <w:color w:val="000000" w:themeColor="text1"/>
          <w:sz w:val="24"/>
          <w:szCs w:val="24"/>
        </w:rPr>
      </w:pPr>
    </w:p>
    <w:p w14:paraId="4D55C5C8" w14:textId="2BB48ED6" w:rsidR="00622BA0" w:rsidRPr="00253565" w:rsidRDefault="00622BA0" w:rsidP="008361CA">
      <w:pPr>
        <w:spacing w:after="0" w:line="360" w:lineRule="auto"/>
        <w:rPr>
          <w:rFonts w:ascii="Arial" w:hAnsi="Arial" w:cs="Arial"/>
          <w:b/>
          <w:color w:val="000000" w:themeColor="text1"/>
          <w:sz w:val="24"/>
          <w:szCs w:val="24"/>
        </w:rPr>
      </w:pPr>
      <w:r w:rsidRPr="00253565">
        <w:rPr>
          <w:rFonts w:ascii="Arial" w:hAnsi="Arial" w:cs="Arial"/>
          <w:b/>
          <w:color w:val="000000" w:themeColor="text1"/>
          <w:sz w:val="24"/>
          <w:szCs w:val="24"/>
        </w:rPr>
        <w:t xml:space="preserve">DIP. </w:t>
      </w:r>
      <w:r w:rsidRPr="00253565">
        <w:rPr>
          <w:rFonts w:ascii="Arial" w:hAnsi="Arial" w:cs="Arial"/>
          <w:b/>
          <w:bCs/>
          <w:sz w:val="24"/>
          <w:szCs w:val="24"/>
        </w:rPr>
        <w:t xml:space="preserve"> RAFAEL GERMÁN QUINTAL MEDINA</w:t>
      </w:r>
    </w:p>
    <w:p w14:paraId="6E9164EB" w14:textId="77777777" w:rsidR="00622BA0" w:rsidRPr="00253565" w:rsidRDefault="00622BA0" w:rsidP="008361CA">
      <w:pPr>
        <w:spacing w:after="0" w:line="360" w:lineRule="auto"/>
        <w:rPr>
          <w:rFonts w:ascii="Arial" w:hAnsi="Arial" w:cs="Arial"/>
          <w:b/>
          <w:color w:val="000000" w:themeColor="text1"/>
          <w:sz w:val="24"/>
          <w:szCs w:val="24"/>
        </w:rPr>
      </w:pPr>
      <w:r w:rsidRPr="00253565">
        <w:rPr>
          <w:rFonts w:ascii="Arial" w:hAnsi="Arial" w:cs="Arial"/>
          <w:b/>
          <w:color w:val="000000" w:themeColor="text1"/>
          <w:sz w:val="24"/>
          <w:szCs w:val="24"/>
        </w:rPr>
        <w:t xml:space="preserve">PRESIDENTE DE LA MESA DIRECTIVA  </w:t>
      </w:r>
    </w:p>
    <w:p w14:paraId="5AD96E5A" w14:textId="77777777" w:rsidR="00622BA0" w:rsidRPr="00253565" w:rsidRDefault="00622BA0" w:rsidP="008361CA">
      <w:pPr>
        <w:spacing w:after="0" w:line="360" w:lineRule="auto"/>
        <w:rPr>
          <w:rFonts w:ascii="Arial" w:hAnsi="Arial" w:cs="Arial"/>
          <w:b/>
          <w:color w:val="000000" w:themeColor="text1"/>
          <w:sz w:val="24"/>
          <w:szCs w:val="24"/>
        </w:rPr>
      </w:pPr>
      <w:r w:rsidRPr="00253565">
        <w:rPr>
          <w:rFonts w:ascii="Arial" w:hAnsi="Arial" w:cs="Arial"/>
          <w:b/>
          <w:color w:val="000000" w:themeColor="text1"/>
          <w:sz w:val="24"/>
          <w:szCs w:val="24"/>
        </w:rPr>
        <w:t xml:space="preserve">DE LA LXIV LEGISLATURA DEL  </w:t>
      </w:r>
    </w:p>
    <w:p w14:paraId="626B4A96" w14:textId="77777777" w:rsidR="00622BA0" w:rsidRPr="00253565" w:rsidRDefault="00622BA0" w:rsidP="008361CA">
      <w:pPr>
        <w:spacing w:after="0" w:line="360" w:lineRule="auto"/>
        <w:rPr>
          <w:rFonts w:ascii="Arial" w:hAnsi="Arial" w:cs="Arial"/>
          <w:b/>
          <w:color w:val="000000" w:themeColor="text1"/>
          <w:sz w:val="24"/>
          <w:szCs w:val="24"/>
        </w:rPr>
      </w:pPr>
      <w:r w:rsidRPr="00253565">
        <w:rPr>
          <w:rFonts w:ascii="Arial" w:hAnsi="Arial" w:cs="Arial"/>
          <w:b/>
          <w:color w:val="000000" w:themeColor="text1"/>
          <w:sz w:val="24"/>
          <w:szCs w:val="24"/>
        </w:rPr>
        <w:t xml:space="preserve">H. CONGRESO DEL ESTADO DE YUCATÁN. </w:t>
      </w:r>
    </w:p>
    <w:p w14:paraId="491938CE" w14:textId="77777777" w:rsidR="00622BA0" w:rsidRPr="00253565" w:rsidRDefault="00622BA0" w:rsidP="008361CA">
      <w:pPr>
        <w:spacing w:after="0" w:line="360" w:lineRule="auto"/>
        <w:rPr>
          <w:rFonts w:ascii="Arial" w:hAnsi="Arial" w:cs="Arial"/>
          <w:b/>
          <w:color w:val="000000" w:themeColor="text1"/>
          <w:sz w:val="24"/>
          <w:szCs w:val="24"/>
        </w:rPr>
      </w:pPr>
      <w:r w:rsidRPr="00253565">
        <w:rPr>
          <w:rFonts w:ascii="Arial" w:hAnsi="Arial" w:cs="Arial"/>
          <w:b/>
          <w:color w:val="000000" w:themeColor="text1"/>
          <w:sz w:val="24"/>
          <w:szCs w:val="24"/>
        </w:rPr>
        <w:t xml:space="preserve">PRESENTE.  </w:t>
      </w:r>
    </w:p>
    <w:p w14:paraId="67A50848" w14:textId="77777777" w:rsidR="00622BA0" w:rsidRPr="00253565" w:rsidRDefault="00622BA0" w:rsidP="008361CA">
      <w:pPr>
        <w:spacing w:after="0" w:line="240" w:lineRule="auto"/>
        <w:jc w:val="both"/>
        <w:rPr>
          <w:rFonts w:ascii="Arial" w:eastAsia="Arial" w:hAnsi="Arial" w:cs="Arial"/>
          <w:b/>
          <w:color w:val="000000" w:themeColor="text1"/>
          <w:sz w:val="24"/>
          <w:szCs w:val="24"/>
        </w:rPr>
      </w:pPr>
    </w:p>
    <w:p w14:paraId="413B9D01" w14:textId="77777777" w:rsidR="00622BA0" w:rsidRPr="00253565" w:rsidRDefault="00622BA0" w:rsidP="008361CA">
      <w:pPr>
        <w:spacing w:after="0" w:line="240" w:lineRule="auto"/>
        <w:jc w:val="both"/>
        <w:rPr>
          <w:rFonts w:ascii="Arial" w:eastAsia="Arial" w:hAnsi="Arial" w:cs="Arial"/>
          <w:b/>
          <w:color w:val="000000" w:themeColor="text1"/>
          <w:sz w:val="24"/>
          <w:szCs w:val="24"/>
        </w:rPr>
      </w:pPr>
    </w:p>
    <w:p w14:paraId="270309F4" w14:textId="14C03BCD" w:rsidR="00622BA0" w:rsidRPr="00253565" w:rsidRDefault="00D82C48" w:rsidP="008361CA">
      <w:pPr>
        <w:spacing w:after="161" w:line="360" w:lineRule="auto"/>
        <w:jc w:val="both"/>
        <w:rPr>
          <w:rFonts w:ascii="Arial" w:eastAsia="Arial" w:hAnsi="Arial" w:cs="Arial"/>
          <w:bCs/>
          <w:color w:val="000000" w:themeColor="text1"/>
          <w:sz w:val="24"/>
          <w:szCs w:val="24"/>
        </w:rPr>
      </w:pPr>
      <w:r>
        <w:rPr>
          <w:rFonts w:ascii="Arial" w:eastAsia="Arial" w:hAnsi="Arial" w:cs="Arial"/>
          <w:b/>
          <w:color w:val="000000" w:themeColor="text1"/>
          <w:sz w:val="24"/>
          <w:szCs w:val="24"/>
        </w:rPr>
        <w:t xml:space="preserve">Maribel del Rosario Chuc Ayala, </w:t>
      </w:r>
      <w:r>
        <w:rPr>
          <w:rFonts w:ascii="Arial" w:eastAsia="Arial" w:hAnsi="Arial" w:cs="Arial"/>
          <w:bCs/>
          <w:color w:val="000000" w:themeColor="text1"/>
          <w:sz w:val="24"/>
          <w:szCs w:val="24"/>
        </w:rPr>
        <w:t xml:space="preserve">a nombre </w:t>
      </w:r>
      <w:r w:rsidR="00622BA0" w:rsidRPr="00253565">
        <w:rPr>
          <w:rFonts w:ascii="Arial" w:eastAsia="Arial" w:hAnsi="Arial" w:cs="Arial"/>
          <w:bCs/>
          <w:color w:val="000000" w:themeColor="text1"/>
          <w:sz w:val="24"/>
          <w:szCs w:val="24"/>
        </w:rPr>
        <w:t xml:space="preserve">de la Fracción Parlamentaria del Partido Morena, </w:t>
      </w:r>
      <w:r w:rsidR="00622BA0" w:rsidRPr="00253565">
        <w:rPr>
          <w:rFonts w:ascii="Arial" w:hAnsi="Arial" w:cs="Arial"/>
          <w:sz w:val="24"/>
          <w:szCs w:val="24"/>
        </w:rPr>
        <w:t xml:space="preserve">de la LXIV Legislatura del H. Congreso del Estado de Yucatán, así como </w:t>
      </w:r>
      <w:r w:rsidR="00D66BF2">
        <w:rPr>
          <w:rFonts w:ascii="Arial" w:hAnsi="Arial" w:cs="Arial"/>
          <w:sz w:val="24"/>
          <w:szCs w:val="24"/>
        </w:rPr>
        <w:t xml:space="preserve"> de las </w:t>
      </w:r>
      <w:r w:rsidR="00622BA0" w:rsidRPr="00253565">
        <w:rPr>
          <w:rFonts w:ascii="Arial" w:hAnsi="Arial" w:cs="Arial"/>
          <w:sz w:val="24"/>
          <w:szCs w:val="24"/>
        </w:rPr>
        <w:t xml:space="preserve">representaciones legislativas del Partido Verde Ecologista de México, y la correspondiente del Partido del Trabajo, </w:t>
      </w:r>
      <w:r w:rsidR="00622BA0" w:rsidRPr="00253565">
        <w:rPr>
          <w:rFonts w:ascii="Arial" w:eastAsia="Arial" w:hAnsi="Arial" w:cs="Arial"/>
          <w:color w:val="000000" w:themeColor="text1"/>
          <w:sz w:val="24"/>
          <w:szCs w:val="24"/>
        </w:rPr>
        <w:t xml:space="preserve">con fundamento en los artículos 35 fracción I de la Constitución Política del Estado de Yucatán, 16 y 22 de la Ley de Gobierno del Poder Legislativo; 68 y 69 de su propio reglamento, ambos del Estado de Yucatán, </w:t>
      </w:r>
      <w:r w:rsidR="00A8458F">
        <w:rPr>
          <w:rFonts w:ascii="Arial" w:eastAsia="Arial" w:hAnsi="Arial" w:cs="Arial"/>
          <w:color w:val="000000" w:themeColor="text1"/>
          <w:sz w:val="24"/>
          <w:szCs w:val="24"/>
        </w:rPr>
        <w:t>nos</w:t>
      </w:r>
      <w:r w:rsidR="00622BA0" w:rsidRPr="00253565">
        <w:rPr>
          <w:rFonts w:ascii="Arial" w:eastAsia="Arial" w:hAnsi="Arial" w:cs="Arial"/>
          <w:color w:val="000000" w:themeColor="text1"/>
          <w:sz w:val="24"/>
          <w:szCs w:val="24"/>
        </w:rPr>
        <w:t xml:space="preserve"> permit</w:t>
      </w:r>
      <w:r w:rsidR="00A8458F">
        <w:rPr>
          <w:rFonts w:ascii="Arial" w:eastAsia="Arial" w:hAnsi="Arial" w:cs="Arial"/>
          <w:color w:val="000000" w:themeColor="text1"/>
          <w:sz w:val="24"/>
          <w:szCs w:val="24"/>
        </w:rPr>
        <w:t>imos</w:t>
      </w:r>
      <w:r w:rsidR="00622BA0" w:rsidRPr="00253565">
        <w:rPr>
          <w:rFonts w:ascii="Arial" w:eastAsia="Arial" w:hAnsi="Arial" w:cs="Arial"/>
          <w:color w:val="000000" w:themeColor="text1"/>
          <w:sz w:val="24"/>
          <w:szCs w:val="24"/>
        </w:rPr>
        <w:t xml:space="preserve"> presentar ante esta noble soberanía la siguiente, </w:t>
      </w:r>
      <w:r w:rsidR="00622BA0" w:rsidRPr="00253565">
        <w:rPr>
          <w:rFonts w:ascii="Arial" w:eastAsia="Arial" w:hAnsi="Arial" w:cs="Arial"/>
          <w:b/>
          <w:color w:val="000000" w:themeColor="text1"/>
          <w:sz w:val="24"/>
          <w:szCs w:val="24"/>
        </w:rPr>
        <w:t xml:space="preserve">Iniciativa por la que se reforman diversas leyes en materia de protección al derecho a la educación, a las infancias, adolescencias y combate a la impunidad en el entorno escolar, </w:t>
      </w:r>
      <w:r w:rsidR="00622BA0" w:rsidRPr="00253565">
        <w:rPr>
          <w:rFonts w:ascii="Arial" w:eastAsia="Arial" w:hAnsi="Arial" w:cs="Arial"/>
          <w:bCs/>
          <w:color w:val="000000" w:themeColor="text1"/>
          <w:sz w:val="24"/>
          <w:szCs w:val="24"/>
        </w:rPr>
        <w:t>con base a la siguiente:</w:t>
      </w:r>
    </w:p>
    <w:p w14:paraId="0A780B7F" w14:textId="1DDFEC0D" w:rsidR="001D06E1" w:rsidRPr="00253565" w:rsidRDefault="003A2498" w:rsidP="008361CA">
      <w:pPr>
        <w:spacing w:before="100" w:after="0" w:line="276" w:lineRule="auto"/>
        <w:jc w:val="center"/>
        <w:rPr>
          <w:rFonts w:ascii="Arial" w:eastAsia="Arial" w:hAnsi="Arial" w:cs="Arial"/>
          <w:b/>
          <w:color w:val="000000" w:themeColor="text1"/>
          <w:sz w:val="24"/>
          <w:szCs w:val="24"/>
        </w:rPr>
      </w:pPr>
      <w:r w:rsidRPr="00253565">
        <w:rPr>
          <w:rFonts w:ascii="Arial" w:eastAsia="Arial" w:hAnsi="Arial" w:cs="Arial"/>
          <w:b/>
          <w:color w:val="000000" w:themeColor="text1"/>
          <w:sz w:val="24"/>
          <w:szCs w:val="24"/>
        </w:rPr>
        <w:t>EXPOSICIÓN DE MOTIVOS</w:t>
      </w:r>
    </w:p>
    <w:p w14:paraId="3FB96315" w14:textId="77777777" w:rsidR="00C779D2" w:rsidRPr="00253565" w:rsidRDefault="00C779D2" w:rsidP="008361CA">
      <w:pPr>
        <w:spacing w:before="100" w:after="0" w:line="276" w:lineRule="auto"/>
        <w:jc w:val="center"/>
        <w:rPr>
          <w:rFonts w:ascii="Arial" w:eastAsia="Arial" w:hAnsi="Arial" w:cs="Arial"/>
          <w:b/>
          <w:color w:val="000000" w:themeColor="text1"/>
          <w:sz w:val="24"/>
          <w:szCs w:val="24"/>
        </w:rPr>
      </w:pPr>
    </w:p>
    <w:p w14:paraId="515679F9" w14:textId="3A5494A2" w:rsidR="00C779D2" w:rsidRPr="00253565" w:rsidRDefault="00C779D2" w:rsidP="008361CA">
      <w:pPr>
        <w:spacing w:line="360" w:lineRule="auto"/>
        <w:jc w:val="both"/>
        <w:rPr>
          <w:rFonts w:ascii="Arial" w:hAnsi="Arial" w:cs="Arial"/>
          <w:color w:val="000000" w:themeColor="text1"/>
          <w:sz w:val="24"/>
          <w:szCs w:val="24"/>
        </w:rPr>
      </w:pPr>
      <w:r w:rsidRPr="00253565">
        <w:rPr>
          <w:rFonts w:ascii="Arial" w:hAnsi="Arial" w:cs="Arial"/>
          <w:color w:val="000000" w:themeColor="text1"/>
          <w:sz w:val="24"/>
          <w:szCs w:val="24"/>
        </w:rPr>
        <w:t xml:space="preserve">El Congreso del Estado de Yucatán en los últimos años, se ha distinguido por diversas reformas de avanzada que han fortalecido el marco normativo en temas de seguridad, salud y educación, las cuales en su conjunto permiten afirmar que se vive un moderno progresismo y crecimiento legislativo en la entidad. </w:t>
      </w:r>
    </w:p>
    <w:p w14:paraId="59D6D94D" w14:textId="451B2D6E" w:rsidR="00887145" w:rsidRPr="00253565" w:rsidRDefault="00887145" w:rsidP="008361CA">
      <w:pPr>
        <w:spacing w:line="360" w:lineRule="auto"/>
        <w:jc w:val="both"/>
        <w:rPr>
          <w:rFonts w:ascii="Arial" w:hAnsi="Arial" w:cs="Arial"/>
          <w:color w:val="000000" w:themeColor="text1"/>
          <w:sz w:val="24"/>
          <w:szCs w:val="24"/>
        </w:rPr>
      </w:pPr>
      <w:r w:rsidRPr="00253565">
        <w:rPr>
          <w:rFonts w:ascii="Arial" w:hAnsi="Arial" w:cs="Arial"/>
          <w:color w:val="000000" w:themeColor="text1"/>
          <w:sz w:val="24"/>
          <w:szCs w:val="24"/>
        </w:rPr>
        <w:t xml:space="preserve">No podemos ignorar que ese avance progresista proviene del constante análisis, estudio y atención de los fenómenos sociales que se viven dentro de la sociedad yucateca y que no pueden dejar de abordarse a través de la actualización del marco legal estatal. </w:t>
      </w:r>
    </w:p>
    <w:p w14:paraId="0B429FD8" w14:textId="6584FE03" w:rsidR="00A76A71" w:rsidRPr="00253565" w:rsidRDefault="00A76A71" w:rsidP="008361CA">
      <w:pPr>
        <w:spacing w:line="360" w:lineRule="auto"/>
        <w:jc w:val="both"/>
        <w:rPr>
          <w:rFonts w:ascii="Arial" w:hAnsi="Arial" w:cs="Arial"/>
          <w:b/>
          <w:bCs/>
          <w:color w:val="000000" w:themeColor="text1"/>
          <w:sz w:val="24"/>
          <w:szCs w:val="24"/>
        </w:rPr>
      </w:pPr>
      <w:r w:rsidRPr="00253565">
        <w:rPr>
          <w:rFonts w:ascii="Arial" w:hAnsi="Arial" w:cs="Arial"/>
          <w:color w:val="000000" w:themeColor="text1"/>
          <w:sz w:val="24"/>
          <w:szCs w:val="24"/>
        </w:rPr>
        <w:lastRenderedPageBreak/>
        <w:t xml:space="preserve">En ese ánimo, debemos dar prioridad a todos aquellos sucesos que amenacen con demeritar y menoscabar los pilares de nuestra sociedad y la convivencia que en ella se goza; por tanto, </w:t>
      </w:r>
      <w:r w:rsidRPr="00253565">
        <w:rPr>
          <w:rFonts w:ascii="Arial" w:hAnsi="Arial" w:cs="Arial"/>
          <w:b/>
          <w:bCs/>
          <w:color w:val="000000" w:themeColor="text1"/>
          <w:sz w:val="24"/>
          <w:szCs w:val="24"/>
        </w:rPr>
        <w:t xml:space="preserve">desde nuestra labor legislativa nos encontramos comprometidos a generar y proponer cambios normativos que abonen al reforzamiento de nuestras leyes. </w:t>
      </w:r>
    </w:p>
    <w:p w14:paraId="15FAD7F2" w14:textId="4434B07B" w:rsidR="00A76A71" w:rsidRPr="00253565" w:rsidRDefault="00A76A71" w:rsidP="008361CA">
      <w:pPr>
        <w:spacing w:line="360" w:lineRule="auto"/>
        <w:jc w:val="both"/>
        <w:rPr>
          <w:rFonts w:ascii="Arial" w:hAnsi="Arial" w:cs="Arial"/>
          <w:b/>
          <w:bCs/>
          <w:color w:val="000000" w:themeColor="text1"/>
          <w:sz w:val="24"/>
          <w:szCs w:val="24"/>
        </w:rPr>
      </w:pPr>
      <w:r w:rsidRPr="00253565">
        <w:rPr>
          <w:rFonts w:ascii="Arial" w:hAnsi="Arial" w:cs="Arial"/>
          <w:color w:val="000000" w:themeColor="text1"/>
          <w:sz w:val="24"/>
          <w:szCs w:val="24"/>
        </w:rPr>
        <w:t xml:space="preserve">Lo anterior, forma parte de las directrices de nuestra tarea legislativa previstas en la hoja de ruta, la cual ha determinado y delimitado estudiar tópicos que consideramos son los que deben impulsarse para mantener un desarrollo jurídico, político y social de cara a un Estado de Derecho de avanzada que todos </w:t>
      </w:r>
      <w:r w:rsidRPr="00253565">
        <w:rPr>
          <w:rFonts w:ascii="Arial" w:hAnsi="Arial" w:cs="Arial"/>
          <w:b/>
          <w:bCs/>
          <w:color w:val="000000" w:themeColor="text1"/>
          <w:sz w:val="24"/>
          <w:szCs w:val="24"/>
        </w:rPr>
        <w:t>los días vele por los principios de justicia social</w:t>
      </w:r>
      <w:r w:rsidR="008303FA" w:rsidRPr="00253565">
        <w:rPr>
          <w:rFonts w:ascii="Arial" w:hAnsi="Arial" w:cs="Arial"/>
          <w:b/>
          <w:bCs/>
          <w:color w:val="000000" w:themeColor="text1"/>
          <w:sz w:val="24"/>
          <w:szCs w:val="24"/>
        </w:rPr>
        <w:t xml:space="preserve">, bienestar y cero tolerancia a la impunidad y la corrupción. </w:t>
      </w:r>
    </w:p>
    <w:p w14:paraId="47A196F4" w14:textId="3689D99A" w:rsidR="00D44E1E" w:rsidRPr="00253565" w:rsidRDefault="008303FA" w:rsidP="008361CA">
      <w:pPr>
        <w:spacing w:line="360" w:lineRule="auto"/>
        <w:jc w:val="both"/>
        <w:rPr>
          <w:rFonts w:ascii="Arial" w:hAnsi="Arial" w:cs="Arial"/>
          <w:b/>
          <w:bCs/>
          <w:color w:val="000000" w:themeColor="text1"/>
          <w:sz w:val="24"/>
          <w:szCs w:val="24"/>
        </w:rPr>
      </w:pPr>
      <w:r w:rsidRPr="00253565">
        <w:rPr>
          <w:rFonts w:ascii="Arial" w:hAnsi="Arial" w:cs="Arial"/>
          <w:color w:val="000000" w:themeColor="text1"/>
          <w:sz w:val="24"/>
          <w:szCs w:val="24"/>
        </w:rPr>
        <w:t xml:space="preserve">Con base a lo anterior, la </w:t>
      </w:r>
      <w:r w:rsidRPr="00253565">
        <w:rPr>
          <w:rFonts w:ascii="Arial" w:hAnsi="Arial" w:cs="Arial"/>
          <w:b/>
          <w:bCs/>
          <w:color w:val="000000" w:themeColor="text1"/>
          <w:sz w:val="24"/>
          <w:szCs w:val="24"/>
        </w:rPr>
        <w:t>LXIV Legislatura local</w:t>
      </w:r>
      <w:r w:rsidRPr="00253565">
        <w:rPr>
          <w:rFonts w:ascii="Arial" w:hAnsi="Arial" w:cs="Arial"/>
          <w:color w:val="000000" w:themeColor="text1"/>
          <w:sz w:val="24"/>
          <w:szCs w:val="24"/>
        </w:rPr>
        <w:t xml:space="preserve"> cuenta con una </w:t>
      </w:r>
      <w:r w:rsidRPr="00253565">
        <w:rPr>
          <w:rFonts w:ascii="Arial" w:hAnsi="Arial" w:cs="Arial"/>
          <w:b/>
          <w:bCs/>
          <w:color w:val="000000" w:themeColor="text1"/>
          <w:sz w:val="24"/>
          <w:szCs w:val="24"/>
        </w:rPr>
        <w:t>Agenda Legislativa</w:t>
      </w:r>
      <w:r w:rsidRPr="00253565">
        <w:rPr>
          <w:rFonts w:ascii="Arial" w:hAnsi="Arial" w:cs="Arial"/>
          <w:color w:val="000000" w:themeColor="text1"/>
          <w:sz w:val="24"/>
          <w:szCs w:val="24"/>
        </w:rPr>
        <w:t xml:space="preserve"> la cual contiene los principales puntos como parte del devenir del periodo constitucional 202</w:t>
      </w:r>
      <w:r w:rsidR="00D44E1E" w:rsidRPr="00253565">
        <w:rPr>
          <w:rFonts w:ascii="Arial" w:hAnsi="Arial" w:cs="Arial"/>
          <w:color w:val="000000" w:themeColor="text1"/>
          <w:sz w:val="24"/>
          <w:szCs w:val="24"/>
        </w:rPr>
        <w:t>4</w:t>
      </w:r>
      <w:r w:rsidRPr="00253565">
        <w:rPr>
          <w:rFonts w:ascii="Arial" w:hAnsi="Arial" w:cs="Arial"/>
          <w:color w:val="000000" w:themeColor="text1"/>
          <w:sz w:val="24"/>
          <w:szCs w:val="24"/>
        </w:rPr>
        <w:t>-202</w:t>
      </w:r>
      <w:r w:rsidR="00D44E1E" w:rsidRPr="00253565">
        <w:rPr>
          <w:rFonts w:ascii="Arial" w:hAnsi="Arial" w:cs="Arial"/>
          <w:color w:val="000000" w:themeColor="text1"/>
          <w:sz w:val="24"/>
          <w:szCs w:val="24"/>
        </w:rPr>
        <w:t xml:space="preserve">7, </w:t>
      </w:r>
      <w:r w:rsidR="00D44E1E" w:rsidRPr="00253565">
        <w:rPr>
          <w:rFonts w:ascii="Arial" w:hAnsi="Arial" w:cs="Arial"/>
          <w:b/>
          <w:bCs/>
          <w:color w:val="000000" w:themeColor="text1"/>
          <w:sz w:val="24"/>
          <w:szCs w:val="24"/>
        </w:rPr>
        <w:t xml:space="preserve">dentro de la cual se resaltan aquellos relacionas al fortalecimiento del cuidado y protección de las infancias, el reforzamiento de las políticas públicas educativas y la salvaguarda de las personas mediante la modernización de medidas en materia de seguridad. </w:t>
      </w:r>
    </w:p>
    <w:p w14:paraId="47A7DC90" w14:textId="09265D33" w:rsidR="00555DA3" w:rsidRPr="00253565" w:rsidRDefault="00454BEB" w:rsidP="008361CA">
      <w:pPr>
        <w:spacing w:line="360" w:lineRule="auto"/>
        <w:jc w:val="both"/>
        <w:rPr>
          <w:rFonts w:ascii="Arial" w:eastAsia="Arial" w:hAnsi="Arial" w:cs="Arial"/>
          <w:b/>
          <w:color w:val="000000" w:themeColor="text1"/>
          <w:sz w:val="24"/>
          <w:szCs w:val="24"/>
        </w:rPr>
      </w:pPr>
      <w:r w:rsidRPr="00253565">
        <w:rPr>
          <w:rFonts w:ascii="Arial" w:hAnsi="Arial" w:cs="Arial"/>
          <w:color w:val="000000" w:themeColor="text1"/>
          <w:sz w:val="24"/>
          <w:szCs w:val="24"/>
        </w:rPr>
        <w:t>Una vez expresados los rubros en los que versan estos cambios, esta propuesta de modificación legislativa, impacta en</w:t>
      </w:r>
      <w:r w:rsidR="00AD0E80" w:rsidRPr="00253565">
        <w:rPr>
          <w:rFonts w:ascii="Arial" w:hAnsi="Arial" w:cs="Arial"/>
          <w:color w:val="000000" w:themeColor="text1"/>
          <w:sz w:val="24"/>
          <w:szCs w:val="24"/>
        </w:rPr>
        <w:t xml:space="preserve"> </w:t>
      </w:r>
      <w:r w:rsidRPr="00253565">
        <w:rPr>
          <w:rFonts w:ascii="Arial" w:hAnsi="Arial" w:cs="Arial"/>
          <w:color w:val="000000" w:themeColor="text1"/>
          <w:sz w:val="24"/>
          <w:szCs w:val="24"/>
        </w:rPr>
        <w:t xml:space="preserve">la Ley de Responsabilidades Administrativas y la Ley de Educación, todas el Estado de Yucatán, </w:t>
      </w:r>
      <w:r w:rsidRPr="00253565">
        <w:rPr>
          <w:rFonts w:ascii="Arial" w:hAnsi="Arial" w:cs="Arial"/>
          <w:b/>
          <w:bCs/>
          <w:color w:val="000000" w:themeColor="text1"/>
          <w:sz w:val="24"/>
          <w:szCs w:val="24"/>
        </w:rPr>
        <w:t xml:space="preserve">en materia de </w:t>
      </w:r>
      <w:r w:rsidRPr="00253565">
        <w:rPr>
          <w:rFonts w:ascii="Arial" w:eastAsia="Arial" w:hAnsi="Arial" w:cs="Arial"/>
          <w:b/>
          <w:bCs/>
          <w:color w:val="000000" w:themeColor="text1"/>
          <w:sz w:val="24"/>
          <w:szCs w:val="24"/>
        </w:rPr>
        <w:t>protección</w:t>
      </w:r>
      <w:r w:rsidRPr="00253565">
        <w:rPr>
          <w:rFonts w:ascii="Arial" w:eastAsia="Arial" w:hAnsi="Arial" w:cs="Arial"/>
          <w:b/>
          <w:color w:val="000000" w:themeColor="text1"/>
          <w:sz w:val="24"/>
          <w:szCs w:val="24"/>
        </w:rPr>
        <w:t xml:space="preserve"> al derecho a la educación de las infancias, adolescencias, y el combate a la impunidad en el entorno</w:t>
      </w:r>
      <w:r w:rsidR="00626676" w:rsidRPr="00253565">
        <w:rPr>
          <w:rFonts w:ascii="Arial" w:eastAsia="Arial" w:hAnsi="Arial" w:cs="Arial"/>
          <w:b/>
          <w:color w:val="000000" w:themeColor="text1"/>
          <w:sz w:val="24"/>
          <w:szCs w:val="24"/>
        </w:rPr>
        <w:t>.</w:t>
      </w:r>
    </w:p>
    <w:p w14:paraId="08D029CC" w14:textId="77777777" w:rsidR="00626676" w:rsidRPr="00253565" w:rsidRDefault="00626676" w:rsidP="008361CA">
      <w:pPr>
        <w:spacing w:line="360" w:lineRule="auto"/>
        <w:jc w:val="both"/>
        <w:rPr>
          <w:rFonts w:ascii="Arial" w:hAnsi="Arial" w:cs="Arial"/>
          <w:color w:val="000000" w:themeColor="text1"/>
          <w:sz w:val="24"/>
          <w:szCs w:val="24"/>
        </w:rPr>
      </w:pPr>
      <w:r w:rsidRPr="00253565">
        <w:rPr>
          <w:rFonts w:ascii="Arial" w:hAnsi="Arial" w:cs="Arial"/>
          <w:color w:val="000000" w:themeColor="text1"/>
          <w:sz w:val="24"/>
          <w:szCs w:val="24"/>
        </w:rPr>
        <w:t xml:space="preserve">En este contexto, quienes suscribimos esta iniciativa, hemos realizado un minucioso estudio del marco jurídico vigente para proponer cambios en temáticas que incidan en el derecho a la educación, la protección del alumnado y la revalorización de los docentes, especialmente, frente a situaciones que puedan perjudicar su labor académica y menoscabar sus derechos. </w:t>
      </w:r>
    </w:p>
    <w:p w14:paraId="6B80535E" w14:textId="13333614" w:rsidR="00EA5394" w:rsidRPr="00253565" w:rsidRDefault="00626676" w:rsidP="008361CA">
      <w:pPr>
        <w:spacing w:line="360" w:lineRule="auto"/>
        <w:jc w:val="both"/>
        <w:rPr>
          <w:rFonts w:ascii="Arial" w:hAnsi="Arial" w:cs="Arial"/>
          <w:b/>
          <w:bCs/>
          <w:color w:val="000000" w:themeColor="text1"/>
          <w:sz w:val="24"/>
          <w:szCs w:val="24"/>
        </w:rPr>
      </w:pPr>
      <w:r w:rsidRPr="00253565">
        <w:rPr>
          <w:rFonts w:ascii="Arial" w:hAnsi="Arial" w:cs="Arial"/>
          <w:color w:val="000000" w:themeColor="text1"/>
          <w:sz w:val="24"/>
          <w:szCs w:val="24"/>
        </w:rPr>
        <w:lastRenderedPageBreak/>
        <w:t xml:space="preserve">No pasa inadvertido </w:t>
      </w:r>
      <w:r w:rsidR="001B22AE" w:rsidRPr="00253565">
        <w:rPr>
          <w:rFonts w:ascii="Arial" w:hAnsi="Arial" w:cs="Arial"/>
          <w:color w:val="000000" w:themeColor="text1"/>
          <w:sz w:val="24"/>
          <w:szCs w:val="24"/>
        </w:rPr>
        <w:t>que,</w:t>
      </w:r>
      <w:r w:rsidRPr="00253565">
        <w:rPr>
          <w:rFonts w:ascii="Arial" w:hAnsi="Arial" w:cs="Arial"/>
          <w:color w:val="000000" w:themeColor="text1"/>
          <w:sz w:val="24"/>
          <w:szCs w:val="24"/>
        </w:rPr>
        <w:t xml:space="preserve"> </w:t>
      </w:r>
      <w:r w:rsidR="001B22AE" w:rsidRPr="00253565">
        <w:rPr>
          <w:rFonts w:ascii="Arial" w:hAnsi="Arial" w:cs="Arial"/>
          <w:color w:val="000000" w:themeColor="text1"/>
          <w:sz w:val="24"/>
          <w:szCs w:val="24"/>
        </w:rPr>
        <w:t xml:space="preserve">durante el sexenio pasado, el ex presidente de México, Licenciado Andrés Manuel López Obrador, promovió un cambio estructural educativo para devolverle a las y los maestros </w:t>
      </w:r>
      <w:r w:rsidR="00EA5394" w:rsidRPr="00253565">
        <w:rPr>
          <w:rFonts w:ascii="Arial" w:hAnsi="Arial" w:cs="Arial"/>
          <w:color w:val="000000" w:themeColor="text1"/>
          <w:sz w:val="24"/>
          <w:szCs w:val="24"/>
        </w:rPr>
        <w:t>el valor social, cultural y su importancia para los objetivos de la Cuarta Transformación del país; es decir, que la reforma educativa del año 2019 sentó las bases no solo de una Nueva Escuela Mexicana</w:t>
      </w:r>
      <w:r w:rsidR="00EA5394" w:rsidRPr="00253565">
        <w:rPr>
          <w:rFonts w:ascii="Arial" w:hAnsi="Arial" w:cs="Arial"/>
          <w:b/>
          <w:bCs/>
          <w:color w:val="000000" w:themeColor="text1"/>
          <w:sz w:val="24"/>
          <w:szCs w:val="24"/>
        </w:rPr>
        <w:t>, sino que rompió con los estereotipos que denigraron la labor de las y los docentes revitalizando su función en la aulas y, sobre todo, respetando sus derechos como agentes del cambio verdadero en conjunto con los padres, madres de familia y tutores, previendo un sistema donde todos forman parte de la Revalorización del Magisterio y sus integrantes</w:t>
      </w:r>
      <w:r w:rsidR="009B535C" w:rsidRPr="00253565">
        <w:rPr>
          <w:rFonts w:ascii="Arial" w:hAnsi="Arial" w:cs="Arial"/>
          <w:b/>
          <w:bCs/>
          <w:color w:val="000000" w:themeColor="text1"/>
          <w:sz w:val="24"/>
          <w:szCs w:val="24"/>
        </w:rPr>
        <w:t>.</w:t>
      </w:r>
    </w:p>
    <w:p w14:paraId="2FDCE8EE" w14:textId="4004D7E7" w:rsidR="009B535C" w:rsidRPr="00253565" w:rsidRDefault="009B535C" w:rsidP="008361CA">
      <w:pPr>
        <w:spacing w:line="360" w:lineRule="auto"/>
        <w:jc w:val="both"/>
        <w:rPr>
          <w:rFonts w:ascii="Arial" w:hAnsi="Arial" w:cs="Arial"/>
          <w:color w:val="000000" w:themeColor="text1"/>
          <w:sz w:val="24"/>
          <w:szCs w:val="24"/>
        </w:rPr>
      </w:pPr>
      <w:r w:rsidRPr="00253565">
        <w:rPr>
          <w:rFonts w:ascii="Arial" w:hAnsi="Arial" w:cs="Arial"/>
          <w:color w:val="000000" w:themeColor="text1"/>
          <w:sz w:val="24"/>
          <w:szCs w:val="24"/>
        </w:rPr>
        <w:t>En esa medida, las entidades federativas han reforzado sus políticas públicas para garantizar instituciones educativas fuertes, garantes del derecho a la educación prevista en el Artículo 3º de la Constitución General</w:t>
      </w:r>
      <w:r w:rsidR="00F61027" w:rsidRPr="00253565">
        <w:rPr>
          <w:rFonts w:ascii="Arial" w:hAnsi="Arial" w:cs="Arial"/>
          <w:color w:val="000000" w:themeColor="text1"/>
          <w:sz w:val="24"/>
          <w:szCs w:val="24"/>
        </w:rPr>
        <w:t xml:space="preserve"> y que éstas cuenten con profesionales de la educación que dignifiquen su actividad mediante la enseñanza y también la protección de nuestras infancias y adolescencias en entornos escolares seguros. </w:t>
      </w:r>
    </w:p>
    <w:p w14:paraId="1E115B54" w14:textId="750A307C" w:rsidR="00F61027" w:rsidRPr="00253565" w:rsidRDefault="00F61027" w:rsidP="008361CA">
      <w:pPr>
        <w:spacing w:line="360" w:lineRule="auto"/>
        <w:jc w:val="both"/>
        <w:rPr>
          <w:rFonts w:ascii="Arial" w:hAnsi="Arial" w:cs="Arial"/>
          <w:color w:val="000000" w:themeColor="text1"/>
          <w:sz w:val="24"/>
          <w:szCs w:val="24"/>
        </w:rPr>
      </w:pPr>
      <w:r w:rsidRPr="00253565">
        <w:rPr>
          <w:rFonts w:ascii="Arial" w:hAnsi="Arial" w:cs="Arial"/>
          <w:color w:val="000000" w:themeColor="text1"/>
          <w:sz w:val="24"/>
          <w:szCs w:val="24"/>
        </w:rPr>
        <w:t xml:space="preserve">Bajo esta óptica, </w:t>
      </w:r>
      <w:r w:rsidR="00EA5394" w:rsidRPr="00253565">
        <w:rPr>
          <w:rFonts w:ascii="Arial" w:hAnsi="Arial" w:cs="Arial"/>
          <w:color w:val="000000" w:themeColor="text1"/>
          <w:sz w:val="24"/>
          <w:szCs w:val="24"/>
        </w:rPr>
        <w:t xml:space="preserve">el Estado está obligado a garantizar el derecho a la educación desde el nivel inicial hasta la educación superior vigilando, especialmente, que las y los estudiantes de los pueblos indígenas, </w:t>
      </w:r>
      <w:proofErr w:type="spellStart"/>
      <w:r w:rsidR="00EA5394" w:rsidRPr="00253565">
        <w:rPr>
          <w:rFonts w:ascii="Arial" w:hAnsi="Arial" w:cs="Arial"/>
          <w:color w:val="000000" w:themeColor="text1"/>
          <w:sz w:val="24"/>
          <w:szCs w:val="24"/>
        </w:rPr>
        <w:t>afrodescendientes</w:t>
      </w:r>
      <w:proofErr w:type="spellEnd"/>
      <w:r w:rsidR="00EA5394" w:rsidRPr="00253565">
        <w:rPr>
          <w:rFonts w:ascii="Arial" w:hAnsi="Arial" w:cs="Arial"/>
          <w:color w:val="000000" w:themeColor="text1"/>
          <w:sz w:val="24"/>
          <w:szCs w:val="24"/>
        </w:rPr>
        <w:t xml:space="preserve">, migrantes, mujeres, personas con alguna discapacidad y los sectores marginados del país, tengan condiciones para ejercer su derecho a la educación en todos sus niveles, tipos y modalidades. </w:t>
      </w:r>
    </w:p>
    <w:p w14:paraId="0B85FDA8" w14:textId="6C2E9F0E" w:rsidR="00696140" w:rsidRPr="00253565" w:rsidRDefault="00696140" w:rsidP="008361CA">
      <w:pPr>
        <w:spacing w:line="360" w:lineRule="auto"/>
        <w:jc w:val="both"/>
        <w:rPr>
          <w:rFonts w:ascii="Arial" w:hAnsi="Arial" w:cs="Arial"/>
          <w:color w:val="000000" w:themeColor="text1"/>
          <w:sz w:val="24"/>
          <w:szCs w:val="24"/>
        </w:rPr>
      </w:pPr>
      <w:r w:rsidRPr="00253565">
        <w:rPr>
          <w:rFonts w:ascii="Arial" w:hAnsi="Arial" w:cs="Arial"/>
          <w:color w:val="000000" w:themeColor="text1"/>
          <w:sz w:val="24"/>
          <w:szCs w:val="24"/>
        </w:rPr>
        <w:t xml:space="preserve">Asimismo, una pieza fundamental de la implementación de este modelo educacional en nuestro país ha sido la gobernanza; siendo esta una herramienta para que la participación de los grupos sociales tenga impacto dentro de las decisiones de las autoridades educativas y se conciban políticas públicas organizadas, objetivas, coherentes y, sobre todo, apegadas a los Principios Constitucionales en favor del amor a la Patria, el respeto a todos los derechos, las libertades, la cultura de paz, la </w:t>
      </w:r>
      <w:r w:rsidRPr="00253565">
        <w:rPr>
          <w:rFonts w:ascii="Arial" w:hAnsi="Arial" w:cs="Arial"/>
          <w:color w:val="000000" w:themeColor="text1"/>
          <w:sz w:val="24"/>
          <w:szCs w:val="24"/>
        </w:rPr>
        <w:lastRenderedPageBreak/>
        <w:t>conciencia de la solidaridad internacional, la  independencia, la justicia; así como la promoción de la honestidad, los valores y la mejora continua del proceso de enseñanza aprendizaje.</w:t>
      </w:r>
    </w:p>
    <w:p w14:paraId="40AA9B4A" w14:textId="51009446" w:rsidR="001B22AE" w:rsidRPr="00253565" w:rsidRDefault="0044239A" w:rsidP="008361CA">
      <w:pPr>
        <w:spacing w:line="360" w:lineRule="auto"/>
        <w:jc w:val="both"/>
        <w:rPr>
          <w:rFonts w:ascii="Arial" w:hAnsi="Arial" w:cs="Arial"/>
          <w:b/>
          <w:bCs/>
          <w:color w:val="000000" w:themeColor="text1"/>
          <w:sz w:val="24"/>
          <w:szCs w:val="24"/>
        </w:rPr>
      </w:pPr>
      <w:r w:rsidRPr="00253565">
        <w:rPr>
          <w:rFonts w:ascii="Arial" w:hAnsi="Arial" w:cs="Arial"/>
          <w:color w:val="000000" w:themeColor="text1"/>
          <w:sz w:val="24"/>
          <w:szCs w:val="24"/>
        </w:rPr>
        <w:t xml:space="preserve">En tal tesitura, el centro del modelo educativo mexicano tiene como centro de su evolución el bienestar de las presentes y futuras generaciones de alumnos, ya que no se puede hablar de un sistema educativo óptimo si no se salvaguardan los derechos </w:t>
      </w:r>
      <w:r w:rsidR="00935973" w:rsidRPr="00253565">
        <w:rPr>
          <w:rFonts w:ascii="Arial" w:hAnsi="Arial" w:cs="Arial"/>
          <w:color w:val="000000" w:themeColor="text1"/>
          <w:sz w:val="24"/>
          <w:szCs w:val="24"/>
        </w:rPr>
        <w:t xml:space="preserve">de la infancia y de las adolescencias. </w:t>
      </w:r>
      <w:r w:rsidR="00935973" w:rsidRPr="00253565">
        <w:rPr>
          <w:rFonts w:ascii="Arial" w:hAnsi="Arial" w:cs="Arial"/>
          <w:b/>
          <w:bCs/>
          <w:color w:val="000000" w:themeColor="text1"/>
          <w:sz w:val="24"/>
          <w:szCs w:val="24"/>
        </w:rPr>
        <w:t xml:space="preserve">Precisamente esto es lo que motiva esta propuesta de reforma; en otras palabras, se refuerza la salvaguarda del educando y se atienden preocupaciones de los educadores frente a situaciones de violencia en el entorno escolar. </w:t>
      </w:r>
    </w:p>
    <w:p w14:paraId="0077726A" w14:textId="77777777" w:rsidR="004F4A32" w:rsidRPr="00253565" w:rsidRDefault="004F4A32" w:rsidP="008361CA">
      <w:pPr>
        <w:spacing w:line="360" w:lineRule="auto"/>
        <w:jc w:val="both"/>
        <w:rPr>
          <w:rFonts w:ascii="Arial" w:hAnsi="Arial" w:cs="Arial"/>
          <w:b/>
          <w:bCs/>
          <w:color w:val="000000" w:themeColor="text1"/>
          <w:sz w:val="24"/>
          <w:szCs w:val="24"/>
        </w:rPr>
      </w:pPr>
      <w:r w:rsidRPr="00253565">
        <w:rPr>
          <w:rFonts w:ascii="Arial" w:hAnsi="Arial" w:cs="Arial"/>
          <w:color w:val="000000" w:themeColor="text1"/>
          <w:sz w:val="24"/>
          <w:szCs w:val="24"/>
        </w:rPr>
        <w:t xml:space="preserve">Partiendo de lo anterior, es innegable que el fenómeno de la violencia escolar en agravio de los educandos por parte del personal docente es una realidad; tristemente existen casos donde los profesores, maestros, docentes o personal educativo dañan la integridad física, psicológica o emocional del alumnado a través de conductas tipificadas como delitos en la ley penal. </w:t>
      </w:r>
      <w:r w:rsidRPr="00253565">
        <w:rPr>
          <w:rFonts w:ascii="Arial" w:hAnsi="Arial" w:cs="Arial"/>
          <w:b/>
          <w:bCs/>
          <w:color w:val="000000" w:themeColor="text1"/>
          <w:sz w:val="24"/>
          <w:szCs w:val="24"/>
        </w:rPr>
        <w:t>Tales acciones de ninguna manera pueden quedar impunes y merecen ser castigadas con todo el peso de la ley.</w:t>
      </w:r>
    </w:p>
    <w:p w14:paraId="1E45205E" w14:textId="79817A6D" w:rsidR="00935973" w:rsidRPr="00253565" w:rsidRDefault="004F4A32" w:rsidP="008361CA">
      <w:pPr>
        <w:spacing w:line="360" w:lineRule="auto"/>
        <w:jc w:val="both"/>
        <w:rPr>
          <w:rFonts w:ascii="Arial" w:hAnsi="Arial" w:cs="Arial"/>
          <w:color w:val="000000" w:themeColor="text1"/>
          <w:sz w:val="24"/>
          <w:szCs w:val="24"/>
        </w:rPr>
      </w:pPr>
      <w:r w:rsidRPr="00253565">
        <w:rPr>
          <w:rFonts w:ascii="Arial" w:hAnsi="Arial" w:cs="Arial"/>
          <w:color w:val="000000" w:themeColor="text1"/>
          <w:sz w:val="24"/>
          <w:szCs w:val="24"/>
        </w:rPr>
        <w:t xml:space="preserve">Sin embargo, también somos conscientes de que existen casos en los cuales los profesores, maestros, docentes o personal educativo se convierten en víctimas de denuncias o quejas falsas o malintencionadas que dan lugar a procedimientos de investigación de distinta naturaleza que provocan un perjuicio, no solo a sus derechos laborales, sino a su permanencia dentro del sistema educativo. </w:t>
      </w:r>
    </w:p>
    <w:p w14:paraId="316961EF" w14:textId="0AD37ACD" w:rsidR="008E56B9" w:rsidRPr="00253565" w:rsidRDefault="00995B29" w:rsidP="008361CA">
      <w:pPr>
        <w:spacing w:line="360" w:lineRule="auto"/>
        <w:jc w:val="both"/>
        <w:rPr>
          <w:rFonts w:ascii="Arial" w:hAnsi="Arial" w:cs="Arial"/>
          <w:b/>
          <w:bCs/>
          <w:color w:val="000000" w:themeColor="text1"/>
          <w:sz w:val="24"/>
          <w:szCs w:val="24"/>
        </w:rPr>
      </w:pPr>
      <w:r w:rsidRPr="00253565">
        <w:rPr>
          <w:rFonts w:ascii="Arial" w:hAnsi="Arial" w:cs="Arial"/>
          <w:b/>
          <w:bCs/>
          <w:color w:val="000000" w:themeColor="text1"/>
          <w:sz w:val="24"/>
          <w:szCs w:val="24"/>
        </w:rPr>
        <w:t>Tomando en cuenta lo anterior, es que se proponen cambios precisos</w:t>
      </w:r>
      <w:r w:rsidRPr="00253565">
        <w:rPr>
          <w:rFonts w:ascii="Arial" w:hAnsi="Arial" w:cs="Arial"/>
          <w:b/>
          <w:bCs/>
          <w:color w:val="000000" w:themeColor="text1"/>
          <w:sz w:val="24"/>
          <w:szCs w:val="24"/>
          <w:u w:val="thick"/>
        </w:rPr>
        <w:t xml:space="preserve"> </w:t>
      </w:r>
      <w:r w:rsidR="00C551B8" w:rsidRPr="00253565">
        <w:rPr>
          <w:rFonts w:ascii="Arial" w:hAnsi="Arial" w:cs="Arial"/>
          <w:b/>
          <w:bCs/>
          <w:color w:val="000000" w:themeColor="text1"/>
          <w:sz w:val="24"/>
          <w:szCs w:val="24"/>
        </w:rPr>
        <w:t>r</w:t>
      </w:r>
      <w:r w:rsidR="008E56B9" w:rsidRPr="00253565">
        <w:rPr>
          <w:rFonts w:ascii="Arial" w:hAnsi="Arial" w:cs="Arial"/>
          <w:b/>
          <w:bCs/>
          <w:color w:val="000000" w:themeColor="text1"/>
          <w:sz w:val="24"/>
          <w:szCs w:val="24"/>
        </w:rPr>
        <w:t>especto a la Ley de Responsabilidades Administrativas del Estado de Yucatán, se establece una vez determinada la improcedencia de las denuncias, la autoridad correspondiente ante quien se sig</w:t>
      </w:r>
      <w:r w:rsidR="00C551B8" w:rsidRPr="00253565">
        <w:rPr>
          <w:rFonts w:ascii="Arial" w:hAnsi="Arial" w:cs="Arial"/>
          <w:b/>
          <w:bCs/>
          <w:color w:val="000000" w:themeColor="text1"/>
          <w:sz w:val="24"/>
          <w:szCs w:val="24"/>
        </w:rPr>
        <w:t>a</w:t>
      </w:r>
      <w:r w:rsidR="008E56B9" w:rsidRPr="00253565">
        <w:rPr>
          <w:rFonts w:ascii="Arial" w:hAnsi="Arial" w:cs="Arial"/>
          <w:b/>
          <w:bCs/>
          <w:color w:val="000000" w:themeColor="text1"/>
          <w:sz w:val="24"/>
          <w:szCs w:val="24"/>
        </w:rPr>
        <w:t xml:space="preserve"> una investigación por responsabilidad administrativa tenga la obligación de poner en </w:t>
      </w:r>
      <w:r w:rsidR="008E56B9" w:rsidRPr="00253565">
        <w:rPr>
          <w:rFonts w:ascii="Arial" w:hAnsi="Arial" w:cs="Arial"/>
          <w:b/>
          <w:bCs/>
          <w:color w:val="000000" w:themeColor="text1"/>
          <w:sz w:val="24"/>
          <w:szCs w:val="24"/>
        </w:rPr>
        <w:lastRenderedPageBreak/>
        <w:t xml:space="preserve">conocimiento de la representación social los hechos para lo que legalmente corresponda en términos del delito de calumnia previsto en el artículo 299 del Código Penal del Estado de Yucatán. </w:t>
      </w:r>
    </w:p>
    <w:p w14:paraId="283C2DE0" w14:textId="6741482B" w:rsidR="003F1983" w:rsidRPr="00253565" w:rsidRDefault="003F1983" w:rsidP="008361CA">
      <w:pPr>
        <w:spacing w:line="360" w:lineRule="auto"/>
        <w:jc w:val="both"/>
        <w:rPr>
          <w:rFonts w:ascii="Arial" w:hAnsi="Arial" w:cs="Arial"/>
          <w:b/>
          <w:bCs/>
          <w:color w:val="000000" w:themeColor="text1"/>
          <w:sz w:val="24"/>
          <w:szCs w:val="24"/>
        </w:rPr>
      </w:pPr>
      <w:r w:rsidRPr="00253565">
        <w:rPr>
          <w:rFonts w:ascii="Arial" w:hAnsi="Arial" w:cs="Arial"/>
          <w:b/>
          <w:bCs/>
          <w:color w:val="000000" w:themeColor="text1"/>
          <w:sz w:val="24"/>
          <w:szCs w:val="24"/>
        </w:rPr>
        <w:t xml:space="preserve">Por lo que hace a la Ley de Educación del Estado de Yucatán, se insertan obligaciones para los docentes y personal educativo para fortalecer el cuidado y protección de las y los alumnos; para ello, se inserta la referencia a la Ley para la Prevención, Combate y Erradicación de la Violencia en el Entorno Escolar del Estado de Yucatán; ello, con la finalidad de garantizar, </w:t>
      </w:r>
      <w:r w:rsidR="00CC310A" w:rsidRPr="00253565">
        <w:rPr>
          <w:rFonts w:ascii="Arial" w:hAnsi="Arial" w:cs="Arial"/>
          <w:b/>
          <w:bCs/>
          <w:color w:val="000000" w:themeColor="text1"/>
          <w:sz w:val="24"/>
          <w:szCs w:val="24"/>
        </w:rPr>
        <w:t>expresamente</w:t>
      </w:r>
      <w:r w:rsidRPr="00253565">
        <w:rPr>
          <w:rFonts w:ascii="Arial" w:hAnsi="Arial" w:cs="Arial"/>
          <w:b/>
          <w:bCs/>
          <w:color w:val="000000" w:themeColor="text1"/>
          <w:sz w:val="24"/>
          <w:szCs w:val="24"/>
        </w:rPr>
        <w:t>, la obligatoriedad que tienen las autoridades en materia educativa de prevenir y atender la violencia escolar en términos de la legislación invocada</w:t>
      </w:r>
      <w:r w:rsidR="00CC310A" w:rsidRPr="00253565">
        <w:rPr>
          <w:rFonts w:ascii="Arial" w:hAnsi="Arial" w:cs="Arial"/>
          <w:b/>
          <w:bCs/>
          <w:color w:val="000000" w:themeColor="text1"/>
          <w:sz w:val="24"/>
          <w:szCs w:val="24"/>
        </w:rPr>
        <w:t xml:space="preserve">; esto permite que su inobservancia pueda ser sancionada en caso de actualizarse algún tipo de violencia en perjuicio del alumnado. </w:t>
      </w:r>
    </w:p>
    <w:p w14:paraId="589FF6C1" w14:textId="198FAD28" w:rsidR="0032001A" w:rsidRPr="00253565" w:rsidRDefault="00D55BCD" w:rsidP="008361CA">
      <w:pPr>
        <w:spacing w:line="360" w:lineRule="auto"/>
        <w:jc w:val="both"/>
        <w:rPr>
          <w:rFonts w:ascii="Arial" w:hAnsi="Arial" w:cs="Arial"/>
          <w:b/>
          <w:bCs/>
          <w:color w:val="000000" w:themeColor="text1"/>
          <w:sz w:val="24"/>
          <w:szCs w:val="24"/>
        </w:rPr>
      </w:pPr>
      <w:r w:rsidRPr="00253565">
        <w:rPr>
          <w:rFonts w:ascii="Arial" w:hAnsi="Arial" w:cs="Arial"/>
          <w:b/>
          <w:bCs/>
          <w:color w:val="000000" w:themeColor="text1"/>
          <w:sz w:val="24"/>
          <w:szCs w:val="24"/>
        </w:rPr>
        <w:t>De igual modo en el ordenamiento local educativo, se insertan derechos en favor de las y los docentes, los cuales son pertinentes en cuanto a sus derechos laborales; es decir, se establece la garantía de la Presunción de Inocencia, del Debido Proceso Administrativo y de la prohibición de su separación del cargo o de sus funciones ante un proceso de investigación, salvo que la autoridad educativa cuente con los elementos objetivos que permitan dicha separación</w:t>
      </w:r>
      <w:r w:rsidR="0032001A" w:rsidRPr="00253565">
        <w:rPr>
          <w:rFonts w:ascii="Arial" w:hAnsi="Arial" w:cs="Arial"/>
          <w:b/>
          <w:bCs/>
          <w:color w:val="000000" w:themeColor="text1"/>
          <w:sz w:val="24"/>
          <w:szCs w:val="24"/>
        </w:rPr>
        <w:t xml:space="preserve"> y en su caso, se respeten sus derechos laborales. </w:t>
      </w:r>
    </w:p>
    <w:p w14:paraId="47396744" w14:textId="40475A66" w:rsidR="00D55BCD" w:rsidRDefault="00D55BCD" w:rsidP="008361CA">
      <w:pPr>
        <w:spacing w:line="360" w:lineRule="auto"/>
        <w:jc w:val="both"/>
        <w:rPr>
          <w:rFonts w:ascii="Arial" w:hAnsi="Arial" w:cs="Arial"/>
          <w:b/>
          <w:bCs/>
          <w:color w:val="000000" w:themeColor="text1"/>
          <w:sz w:val="24"/>
          <w:szCs w:val="24"/>
        </w:rPr>
      </w:pPr>
      <w:r w:rsidRPr="00253565">
        <w:rPr>
          <w:rFonts w:ascii="Arial" w:hAnsi="Arial" w:cs="Arial"/>
          <w:b/>
          <w:bCs/>
          <w:color w:val="000000" w:themeColor="text1"/>
          <w:sz w:val="24"/>
          <w:szCs w:val="24"/>
        </w:rPr>
        <w:t xml:space="preserve">Asimismo, se propone establecer que, en caso de ser necesario, se podrán solicitar medidas de protección a su favor cuando existan peligro a su integridad. </w:t>
      </w:r>
    </w:p>
    <w:p w14:paraId="28877DAF" w14:textId="43C4BB81" w:rsidR="007B673D" w:rsidRDefault="007B673D" w:rsidP="008361C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P</w:t>
      </w:r>
      <w:r w:rsidRPr="007B673D">
        <w:rPr>
          <w:rFonts w:ascii="Arial" w:hAnsi="Arial" w:cs="Arial"/>
          <w:color w:val="000000" w:themeColor="text1"/>
          <w:sz w:val="24"/>
          <w:szCs w:val="24"/>
        </w:rPr>
        <w:t xml:space="preserve">ara tener más claro el contenido de la propuesta se muestra cuadro </w:t>
      </w:r>
      <w:proofErr w:type="spellStart"/>
      <w:r w:rsidRPr="007B673D">
        <w:rPr>
          <w:rFonts w:ascii="Arial" w:hAnsi="Arial" w:cs="Arial"/>
          <w:color w:val="000000" w:themeColor="text1"/>
          <w:sz w:val="24"/>
          <w:szCs w:val="24"/>
        </w:rPr>
        <w:t>compartivo</w:t>
      </w:r>
      <w:proofErr w:type="spellEnd"/>
      <w:r>
        <w:rPr>
          <w:rFonts w:ascii="Arial" w:hAnsi="Arial" w:cs="Arial"/>
          <w:color w:val="000000" w:themeColor="text1"/>
          <w:sz w:val="24"/>
          <w:szCs w:val="24"/>
        </w:rPr>
        <w:t xml:space="preserve"> que explica las modificaciones:</w:t>
      </w:r>
    </w:p>
    <w:p w14:paraId="673914BD" w14:textId="77777777" w:rsidR="00114267" w:rsidRPr="00253565" w:rsidRDefault="00114267" w:rsidP="00114267">
      <w:pPr>
        <w:spacing w:line="24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4188"/>
        <w:gridCol w:w="4640"/>
      </w:tblGrid>
      <w:tr w:rsidR="00114267" w:rsidRPr="00114267" w14:paraId="5D99831C" w14:textId="77777777" w:rsidTr="00114267">
        <w:tc>
          <w:tcPr>
            <w:tcW w:w="5000" w:type="pct"/>
            <w:gridSpan w:val="2"/>
          </w:tcPr>
          <w:p w14:paraId="09A016DB" w14:textId="03D803DC" w:rsidR="00114267" w:rsidRPr="00114267" w:rsidRDefault="00114267" w:rsidP="00114267">
            <w:pPr>
              <w:pStyle w:val="Default"/>
              <w:jc w:val="center"/>
              <w:rPr>
                <w:b/>
                <w:bCs/>
              </w:rPr>
            </w:pPr>
            <w:r w:rsidRPr="00114267">
              <w:rPr>
                <w:b/>
                <w:bCs/>
              </w:rPr>
              <w:lastRenderedPageBreak/>
              <w:t>LEY DE RESPONSABILIDADES ADMINISTRATIVAS DEL ESTADO DE YUCATÁN</w:t>
            </w:r>
          </w:p>
        </w:tc>
      </w:tr>
      <w:tr w:rsidR="00114267" w:rsidRPr="00253565" w14:paraId="1CCEBFDA" w14:textId="77777777" w:rsidTr="00114267">
        <w:tc>
          <w:tcPr>
            <w:tcW w:w="2372" w:type="pct"/>
          </w:tcPr>
          <w:p w14:paraId="03B39A28" w14:textId="29045691" w:rsidR="00114267" w:rsidRPr="00253565" w:rsidRDefault="00114267" w:rsidP="00114267">
            <w:pPr>
              <w:pStyle w:val="Default"/>
              <w:jc w:val="center"/>
              <w:rPr>
                <w:b/>
                <w:bCs/>
              </w:rPr>
            </w:pPr>
            <w:r>
              <w:rPr>
                <w:b/>
                <w:bCs/>
              </w:rPr>
              <w:t>TEXTO VIGENTE</w:t>
            </w:r>
          </w:p>
        </w:tc>
        <w:tc>
          <w:tcPr>
            <w:tcW w:w="2628" w:type="pct"/>
          </w:tcPr>
          <w:p w14:paraId="1C2D9C38" w14:textId="6ACB82FD" w:rsidR="00114267" w:rsidRPr="00253565" w:rsidRDefault="00114267" w:rsidP="00114267">
            <w:pPr>
              <w:pStyle w:val="Default"/>
              <w:jc w:val="center"/>
              <w:rPr>
                <w:b/>
                <w:bCs/>
              </w:rPr>
            </w:pPr>
            <w:r>
              <w:rPr>
                <w:b/>
                <w:bCs/>
              </w:rPr>
              <w:t>TEXTO PROPUESTO</w:t>
            </w:r>
          </w:p>
        </w:tc>
      </w:tr>
      <w:tr w:rsidR="00114267" w:rsidRPr="00253565" w14:paraId="21AE0B3B" w14:textId="77777777" w:rsidTr="00114267">
        <w:tc>
          <w:tcPr>
            <w:tcW w:w="2372" w:type="pct"/>
          </w:tcPr>
          <w:p w14:paraId="13DD784B" w14:textId="77777777" w:rsidR="00114267" w:rsidRPr="00253565" w:rsidRDefault="00114267" w:rsidP="006B17DD">
            <w:pPr>
              <w:pStyle w:val="Default"/>
              <w:jc w:val="both"/>
              <w:rPr>
                <w:b/>
                <w:bCs/>
              </w:rPr>
            </w:pPr>
            <w:r w:rsidRPr="00253565">
              <w:rPr>
                <w:b/>
                <w:bCs/>
              </w:rPr>
              <w:t xml:space="preserve">Artículo 12. Investigación y trámite de Faltas graves y no graves derivadas de denuncias </w:t>
            </w:r>
          </w:p>
          <w:p w14:paraId="325CA2B9" w14:textId="77777777" w:rsidR="00114267" w:rsidRPr="00253565" w:rsidRDefault="00114267" w:rsidP="006B17DD">
            <w:pPr>
              <w:pStyle w:val="Default"/>
              <w:jc w:val="both"/>
            </w:pPr>
          </w:p>
          <w:p w14:paraId="26DB6601" w14:textId="77777777" w:rsidR="00114267" w:rsidRPr="00253565" w:rsidRDefault="00114267" w:rsidP="006B17DD">
            <w:pPr>
              <w:pStyle w:val="Default"/>
              <w:jc w:val="both"/>
            </w:pPr>
            <w:r w:rsidRPr="00253565">
              <w:t>…</w:t>
            </w:r>
          </w:p>
          <w:p w14:paraId="49E50330" w14:textId="77777777" w:rsidR="00114267" w:rsidRPr="00253565" w:rsidRDefault="00114267" w:rsidP="006B17DD">
            <w:pPr>
              <w:pStyle w:val="Default"/>
              <w:jc w:val="both"/>
            </w:pPr>
            <w:r w:rsidRPr="00253565">
              <w:t>…</w:t>
            </w:r>
          </w:p>
          <w:p w14:paraId="71B82592" w14:textId="77777777" w:rsidR="00114267" w:rsidRPr="00253565" w:rsidRDefault="00114267" w:rsidP="006B17DD">
            <w:pPr>
              <w:pStyle w:val="Default"/>
              <w:jc w:val="both"/>
            </w:pPr>
            <w:r w:rsidRPr="00253565">
              <w:t>…</w:t>
            </w:r>
          </w:p>
          <w:p w14:paraId="408649C6" w14:textId="77777777" w:rsidR="00114267" w:rsidRPr="00253565" w:rsidRDefault="00114267" w:rsidP="006B17DD">
            <w:pPr>
              <w:pStyle w:val="Default"/>
              <w:jc w:val="both"/>
            </w:pPr>
          </w:p>
          <w:p w14:paraId="7AC914CE" w14:textId="77777777" w:rsidR="00114267" w:rsidRPr="00253565" w:rsidRDefault="00114267" w:rsidP="006B17DD">
            <w:pPr>
              <w:pStyle w:val="Default"/>
              <w:jc w:val="both"/>
              <w:rPr>
                <w:b/>
                <w:bCs/>
              </w:rPr>
            </w:pPr>
            <w:r>
              <w:rPr>
                <w:b/>
                <w:bCs/>
              </w:rPr>
              <w:t>Sin correlativo</w:t>
            </w:r>
          </w:p>
        </w:tc>
        <w:tc>
          <w:tcPr>
            <w:tcW w:w="2628" w:type="pct"/>
          </w:tcPr>
          <w:p w14:paraId="0F3027E9" w14:textId="77777777" w:rsidR="00114267" w:rsidRPr="00253565" w:rsidRDefault="00114267" w:rsidP="006B17DD">
            <w:pPr>
              <w:pStyle w:val="Default"/>
              <w:jc w:val="both"/>
              <w:rPr>
                <w:b/>
                <w:bCs/>
              </w:rPr>
            </w:pPr>
            <w:r w:rsidRPr="00253565">
              <w:rPr>
                <w:b/>
                <w:bCs/>
              </w:rPr>
              <w:t xml:space="preserve">Artículo 12. Investigación y trámite de Faltas graves y no graves derivadas de denuncias </w:t>
            </w:r>
          </w:p>
          <w:p w14:paraId="4577DFE6" w14:textId="77777777" w:rsidR="00114267" w:rsidRPr="00253565" w:rsidRDefault="00114267" w:rsidP="006B17DD">
            <w:pPr>
              <w:pStyle w:val="Default"/>
              <w:jc w:val="both"/>
            </w:pPr>
          </w:p>
          <w:p w14:paraId="22D5549F" w14:textId="77777777" w:rsidR="00114267" w:rsidRPr="00253565" w:rsidRDefault="00114267" w:rsidP="006B17DD">
            <w:pPr>
              <w:pStyle w:val="Default"/>
              <w:jc w:val="both"/>
            </w:pPr>
            <w:r w:rsidRPr="00253565">
              <w:t>…</w:t>
            </w:r>
          </w:p>
          <w:p w14:paraId="6D1C17F9" w14:textId="77777777" w:rsidR="00114267" w:rsidRPr="00253565" w:rsidRDefault="00114267" w:rsidP="006B17DD">
            <w:pPr>
              <w:pStyle w:val="Default"/>
              <w:jc w:val="both"/>
            </w:pPr>
            <w:r w:rsidRPr="00253565">
              <w:t>…</w:t>
            </w:r>
          </w:p>
          <w:p w14:paraId="69D09ED8" w14:textId="77777777" w:rsidR="00114267" w:rsidRPr="00253565" w:rsidRDefault="00114267" w:rsidP="006B17DD">
            <w:pPr>
              <w:pStyle w:val="Default"/>
              <w:jc w:val="both"/>
            </w:pPr>
            <w:r w:rsidRPr="00253565">
              <w:t>…</w:t>
            </w:r>
          </w:p>
          <w:p w14:paraId="036ABA2F" w14:textId="77777777" w:rsidR="00114267" w:rsidRPr="00253565" w:rsidRDefault="00114267" w:rsidP="006B17DD">
            <w:pPr>
              <w:pStyle w:val="Default"/>
              <w:jc w:val="both"/>
            </w:pPr>
          </w:p>
          <w:p w14:paraId="30755E43" w14:textId="2DC2D794" w:rsidR="00114267" w:rsidRPr="00253565" w:rsidRDefault="00114267" w:rsidP="006B17DD">
            <w:pPr>
              <w:jc w:val="both"/>
              <w:rPr>
                <w:rFonts w:ascii="Arial" w:hAnsi="Arial" w:cs="Arial"/>
                <w:b/>
                <w:bCs/>
                <w:sz w:val="24"/>
                <w:szCs w:val="24"/>
              </w:rPr>
            </w:pPr>
            <w:r w:rsidRPr="00253565">
              <w:rPr>
                <w:rFonts w:ascii="Arial" w:hAnsi="Arial" w:cs="Arial"/>
                <w:b/>
                <w:bCs/>
                <w:sz w:val="24"/>
                <w:szCs w:val="24"/>
              </w:rPr>
              <w:t>Cuando de la investigación realizada por las autoridades previstas en el primer párrafo de este artículo se resuelva que son inexistentes los hechos u omisiones denunciadas, se dará vista al ministerio público para el deslinde de responsabilidades en términos del Código Penal del Estado de Yucatán.</w:t>
            </w:r>
          </w:p>
        </w:tc>
      </w:tr>
    </w:tbl>
    <w:p w14:paraId="2F0EE76B" w14:textId="77777777" w:rsidR="00114267" w:rsidRPr="00253565" w:rsidRDefault="00114267" w:rsidP="00114267">
      <w:pPr>
        <w:rPr>
          <w:rFonts w:ascii="Arial" w:hAnsi="Arial" w:cs="Arial"/>
          <w:b/>
          <w:bCs/>
          <w:sz w:val="24"/>
          <w:szCs w:val="24"/>
        </w:rPr>
      </w:pPr>
    </w:p>
    <w:tbl>
      <w:tblPr>
        <w:tblStyle w:val="TableGrid"/>
        <w:tblW w:w="0" w:type="auto"/>
        <w:tblLook w:val="04A0" w:firstRow="1" w:lastRow="0" w:firstColumn="1" w:lastColumn="0" w:noHBand="0" w:noVBand="1"/>
      </w:tblPr>
      <w:tblGrid>
        <w:gridCol w:w="4259"/>
        <w:gridCol w:w="4569"/>
      </w:tblGrid>
      <w:tr w:rsidR="00114267" w:rsidRPr="00114267" w14:paraId="2E609CCE" w14:textId="77777777" w:rsidTr="00566241">
        <w:tc>
          <w:tcPr>
            <w:tcW w:w="8828" w:type="dxa"/>
            <w:gridSpan w:val="2"/>
          </w:tcPr>
          <w:p w14:paraId="31B9578D" w14:textId="5AABBC17" w:rsidR="00114267" w:rsidRPr="00114267" w:rsidRDefault="00114267" w:rsidP="006B17DD">
            <w:pPr>
              <w:spacing w:before="100" w:beforeAutospacing="1" w:after="100" w:afterAutospacing="1"/>
              <w:jc w:val="center"/>
              <w:outlineLvl w:val="1"/>
              <w:rPr>
                <w:rFonts w:ascii="Arial" w:hAnsi="Arial" w:cs="Arial"/>
                <w:b/>
                <w:bCs/>
                <w:sz w:val="24"/>
                <w:szCs w:val="24"/>
                <w:lang w:val="es-ES_tradnl"/>
              </w:rPr>
            </w:pPr>
            <w:r w:rsidRPr="00114267">
              <w:rPr>
                <w:rFonts w:ascii="Arial" w:hAnsi="Arial" w:cs="Arial"/>
                <w:b/>
                <w:bCs/>
                <w:sz w:val="24"/>
                <w:szCs w:val="24"/>
              </w:rPr>
              <w:t>LEY DE EDUCACIÓN DEL ESTADO DE YUCATÁN</w:t>
            </w:r>
          </w:p>
        </w:tc>
      </w:tr>
      <w:tr w:rsidR="00114267" w:rsidRPr="00253565" w14:paraId="30A176A7" w14:textId="77777777" w:rsidTr="00114267">
        <w:tc>
          <w:tcPr>
            <w:tcW w:w="4259" w:type="dxa"/>
          </w:tcPr>
          <w:p w14:paraId="73DBBE96" w14:textId="30A67DAB" w:rsidR="00114267" w:rsidRPr="00253565" w:rsidRDefault="00114267" w:rsidP="006B17DD">
            <w:pPr>
              <w:spacing w:before="100" w:beforeAutospacing="1" w:after="100" w:afterAutospacing="1"/>
              <w:jc w:val="center"/>
              <w:outlineLvl w:val="1"/>
              <w:rPr>
                <w:rFonts w:ascii="Arial" w:hAnsi="Arial" w:cs="Arial"/>
                <w:b/>
                <w:bCs/>
                <w:sz w:val="24"/>
                <w:szCs w:val="24"/>
                <w:lang w:val="es-ES_tradnl"/>
              </w:rPr>
            </w:pPr>
            <w:r>
              <w:rPr>
                <w:rFonts w:ascii="Arial" w:hAnsi="Arial" w:cs="Arial"/>
                <w:b/>
                <w:bCs/>
                <w:sz w:val="24"/>
                <w:szCs w:val="24"/>
                <w:lang w:val="es-ES_tradnl"/>
              </w:rPr>
              <w:t xml:space="preserve">TEXTO VIGENTE </w:t>
            </w:r>
          </w:p>
        </w:tc>
        <w:tc>
          <w:tcPr>
            <w:tcW w:w="4569" w:type="dxa"/>
          </w:tcPr>
          <w:p w14:paraId="502B8531" w14:textId="3D854419" w:rsidR="00114267" w:rsidRPr="00253565" w:rsidRDefault="00114267" w:rsidP="006B17DD">
            <w:pPr>
              <w:spacing w:before="100" w:beforeAutospacing="1" w:after="100" w:afterAutospacing="1"/>
              <w:jc w:val="center"/>
              <w:outlineLvl w:val="1"/>
              <w:rPr>
                <w:rFonts w:ascii="Arial" w:hAnsi="Arial" w:cs="Arial"/>
                <w:b/>
                <w:bCs/>
                <w:sz w:val="24"/>
                <w:szCs w:val="24"/>
                <w:lang w:val="es-ES_tradnl"/>
              </w:rPr>
            </w:pPr>
            <w:r>
              <w:rPr>
                <w:rFonts w:ascii="Arial" w:hAnsi="Arial" w:cs="Arial"/>
                <w:b/>
                <w:bCs/>
                <w:sz w:val="24"/>
                <w:szCs w:val="24"/>
                <w:lang w:val="es-ES_tradnl"/>
              </w:rPr>
              <w:t>TEXTO PROPUESTO</w:t>
            </w:r>
          </w:p>
        </w:tc>
      </w:tr>
      <w:tr w:rsidR="00114267" w:rsidRPr="00253565" w14:paraId="3E36EABA" w14:textId="77777777" w:rsidTr="00114267">
        <w:tc>
          <w:tcPr>
            <w:tcW w:w="4259" w:type="dxa"/>
          </w:tcPr>
          <w:p w14:paraId="69D0D247" w14:textId="77777777" w:rsidR="00114267" w:rsidRPr="00253565" w:rsidRDefault="00114267" w:rsidP="006B17DD">
            <w:pPr>
              <w:spacing w:before="100" w:beforeAutospacing="1" w:after="100" w:afterAutospacing="1"/>
              <w:jc w:val="center"/>
              <w:outlineLvl w:val="1"/>
              <w:rPr>
                <w:rFonts w:ascii="Arial" w:hAnsi="Arial" w:cs="Arial"/>
                <w:b/>
                <w:bCs/>
                <w:sz w:val="24"/>
                <w:szCs w:val="24"/>
                <w:lang w:val="es-ES_tradnl"/>
              </w:rPr>
            </w:pPr>
            <w:r w:rsidRPr="00253565">
              <w:rPr>
                <w:rFonts w:ascii="Arial" w:hAnsi="Arial" w:cs="Arial"/>
                <w:b/>
                <w:bCs/>
                <w:sz w:val="24"/>
                <w:szCs w:val="24"/>
                <w:lang w:val="es-ES_tradnl"/>
              </w:rPr>
              <w:t>Capítulo III</w:t>
            </w:r>
            <w:r w:rsidRPr="00253565">
              <w:rPr>
                <w:rFonts w:ascii="Arial" w:hAnsi="Arial" w:cs="Arial"/>
                <w:b/>
                <w:bCs/>
                <w:sz w:val="24"/>
                <w:szCs w:val="24"/>
                <w:lang w:val="es-ES_tradnl"/>
              </w:rPr>
              <w:br/>
              <w:t>Derechos y obligaciones de los maestros, directivos, supervisores y trabajadores sociales</w:t>
            </w:r>
          </w:p>
          <w:p w14:paraId="0B1FE8E7" w14:textId="77777777" w:rsidR="00114267" w:rsidRPr="00253565" w:rsidRDefault="00114267" w:rsidP="006B17DD">
            <w:pPr>
              <w:spacing w:before="100" w:beforeAutospacing="1" w:after="100" w:afterAutospacing="1"/>
              <w:jc w:val="both"/>
              <w:rPr>
                <w:rFonts w:ascii="Arial" w:hAnsi="Arial" w:cs="Arial"/>
                <w:b/>
                <w:bCs/>
                <w:iCs/>
                <w:sz w:val="24"/>
                <w:szCs w:val="24"/>
                <w:lang w:val="es-ES_tradnl"/>
              </w:rPr>
            </w:pPr>
            <w:r w:rsidRPr="00253565">
              <w:rPr>
                <w:rFonts w:ascii="Arial" w:hAnsi="Arial" w:cs="Arial"/>
                <w:b/>
                <w:sz w:val="24"/>
                <w:szCs w:val="24"/>
                <w:lang w:val="es-ES_tradnl"/>
              </w:rPr>
              <w:t>Artículo 28. Obligaciones de las m</w:t>
            </w:r>
            <w:r w:rsidRPr="00253565">
              <w:rPr>
                <w:rFonts w:ascii="Arial" w:hAnsi="Arial" w:cs="Arial"/>
                <w:b/>
                <w:bCs/>
                <w:iCs/>
                <w:sz w:val="24"/>
                <w:szCs w:val="24"/>
                <w:lang w:val="es-ES_tradnl"/>
              </w:rPr>
              <w:t>aestras y los maestros</w:t>
            </w:r>
          </w:p>
          <w:p w14:paraId="6236AA1A" w14:textId="77777777" w:rsidR="00114267" w:rsidRPr="00253565" w:rsidRDefault="00114267" w:rsidP="006B17DD">
            <w:pPr>
              <w:spacing w:before="100" w:beforeAutospacing="1" w:after="100" w:afterAutospacing="1"/>
              <w:jc w:val="both"/>
              <w:rPr>
                <w:rFonts w:ascii="Arial" w:hAnsi="Arial" w:cs="Arial"/>
                <w:sz w:val="24"/>
                <w:szCs w:val="24"/>
                <w:lang w:val="es-ES_tradnl"/>
              </w:rPr>
            </w:pPr>
            <w:r w:rsidRPr="00253565">
              <w:rPr>
                <w:rFonts w:ascii="Arial" w:hAnsi="Arial" w:cs="Arial"/>
                <w:sz w:val="24"/>
                <w:szCs w:val="24"/>
                <w:lang w:val="es-ES_tradnl"/>
              </w:rPr>
              <w:t>…</w:t>
            </w:r>
          </w:p>
          <w:p w14:paraId="66288C86" w14:textId="77777777" w:rsidR="00114267" w:rsidRDefault="00114267" w:rsidP="006B17DD">
            <w:pPr>
              <w:spacing w:before="100" w:beforeAutospacing="1" w:after="100" w:afterAutospacing="1"/>
              <w:jc w:val="both"/>
              <w:rPr>
                <w:rFonts w:ascii="Arial" w:hAnsi="Arial" w:cs="Arial"/>
                <w:bCs/>
                <w:sz w:val="24"/>
                <w:szCs w:val="24"/>
                <w:lang w:val="es-ES_tradnl"/>
              </w:rPr>
            </w:pPr>
            <w:r w:rsidRPr="00253565">
              <w:rPr>
                <w:rFonts w:ascii="Arial" w:hAnsi="Arial" w:cs="Arial"/>
                <w:bCs/>
                <w:sz w:val="24"/>
                <w:szCs w:val="24"/>
                <w:lang w:val="es-ES_tradnl"/>
              </w:rPr>
              <w:t>I. a la XV</w:t>
            </w:r>
            <w:r>
              <w:rPr>
                <w:rFonts w:ascii="Arial" w:hAnsi="Arial" w:cs="Arial"/>
                <w:bCs/>
                <w:sz w:val="24"/>
                <w:szCs w:val="24"/>
                <w:lang w:val="es-ES_tradnl"/>
              </w:rPr>
              <w:t xml:space="preserve"> …</w:t>
            </w:r>
          </w:p>
          <w:p w14:paraId="3CA3CBCB" w14:textId="77777777" w:rsidR="00114267" w:rsidRDefault="00114267" w:rsidP="006B17DD">
            <w:pPr>
              <w:spacing w:before="100" w:beforeAutospacing="1" w:after="100" w:afterAutospacing="1"/>
              <w:jc w:val="both"/>
              <w:rPr>
                <w:rFonts w:ascii="Arial" w:eastAsiaTheme="minorHAnsi" w:hAnsi="Arial" w:cs="Arial"/>
                <w:b/>
                <w:lang w:eastAsia="en-US"/>
              </w:rPr>
            </w:pPr>
            <w:r>
              <w:rPr>
                <w:rFonts w:ascii="Arial" w:hAnsi="Arial" w:cs="Arial"/>
                <w:bCs/>
                <w:sz w:val="24"/>
                <w:szCs w:val="24"/>
                <w:lang w:val="es-ES_tradnl"/>
              </w:rPr>
              <w:t xml:space="preserve">XVI. </w:t>
            </w:r>
            <w:r w:rsidRPr="002B4F16">
              <w:rPr>
                <w:rFonts w:ascii="Arial" w:eastAsiaTheme="minorHAnsi" w:hAnsi="Arial" w:cs="Arial"/>
                <w:lang w:val="es-ES_tradnl" w:eastAsia="en-US"/>
              </w:rPr>
              <w:t xml:space="preserve">Informar a </w:t>
            </w:r>
            <w:r w:rsidRPr="002B4F16">
              <w:rPr>
                <w:rFonts w:ascii="Arial" w:eastAsiaTheme="minorHAnsi" w:hAnsi="Arial" w:cs="Arial"/>
                <w:lang w:eastAsia="en-US"/>
              </w:rPr>
              <w:t xml:space="preserve">las autoridades educativas correspondientes, en caso de que tengan conocimiento de que se está haciendo una distribución, promoción, difusión o utilización de libros de texto que no hayan sido autorizados por la Secretaría de Educación Pública o </w:t>
            </w:r>
            <w:r w:rsidRPr="002B4F16">
              <w:rPr>
                <w:rFonts w:ascii="Arial" w:eastAsiaTheme="minorHAnsi" w:hAnsi="Arial" w:cs="Arial"/>
                <w:lang w:eastAsia="en-US"/>
              </w:rPr>
              <w:lastRenderedPageBreak/>
              <w:t>cualquier otra violación a lo previsto en el artículo 22 de la ley general.</w:t>
            </w:r>
            <w:r w:rsidRPr="002B4F16">
              <w:rPr>
                <w:rFonts w:ascii="Arial" w:eastAsiaTheme="minorHAnsi" w:hAnsi="Arial" w:cs="Arial"/>
                <w:b/>
                <w:lang w:eastAsia="en-US"/>
              </w:rPr>
              <w:t xml:space="preserve"> </w:t>
            </w:r>
          </w:p>
          <w:p w14:paraId="72CDFFC9" w14:textId="77777777" w:rsidR="00114267" w:rsidRPr="002B4F16" w:rsidRDefault="00114267" w:rsidP="006B17DD">
            <w:pPr>
              <w:spacing w:before="100" w:beforeAutospacing="1" w:after="100" w:afterAutospacing="1"/>
              <w:jc w:val="both"/>
              <w:rPr>
                <w:rFonts w:ascii="Arial" w:eastAsiaTheme="minorHAnsi" w:hAnsi="Arial" w:cs="Arial"/>
                <w:lang w:eastAsia="en-US"/>
              </w:rPr>
            </w:pPr>
            <w:r w:rsidRPr="002B4F16">
              <w:rPr>
                <w:rFonts w:ascii="Arial" w:eastAsiaTheme="minorHAnsi" w:hAnsi="Arial" w:cs="Arial"/>
                <w:bCs/>
                <w:lang w:val="es-ES_tradnl" w:eastAsia="en-US"/>
              </w:rPr>
              <w:t>XVII. Las demás que establezcan esta ley y otras disposiciones legales y normativas aplicables</w:t>
            </w:r>
          </w:p>
          <w:p w14:paraId="63DAC870" w14:textId="77777777" w:rsidR="00114267" w:rsidRPr="00253565" w:rsidRDefault="00114267" w:rsidP="006B17DD">
            <w:pPr>
              <w:spacing w:before="100" w:beforeAutospacing="1" w:after="100" w:afterAutospacing="1"/>
              <w:jc w:val="both"/>
              <w:rPr>
                <w:rFonts w:ascii="Arial" w:hAnsi="Arial" w:cs="Arial"/>
                <w:bCs/>
                <w:sz w:val="24"/>
                <w:szCs w:val="24"/>
                <w:lang w:val="es-ES_tradnl"/>
              </w:rPr>
            </w:pPr>
            <w:r w:rsidRPr="00253565">
              <w:rPr>
                <w:rFonts w:ascii="Arial" w:hAnsi="Arial" w:cs="Arial"/>
                <w:bCs/>
                <w:sz w:val="24"/>
                <w:szCs w:val="24"/>
                <w:lang w:val="es-ES_tradnl"/>
              </w:rPr>
              <w:t xml:space="preserve"> </w:t>
            </w:r>
          </w:p>
          <w:p w14:paraId="5B486BA5" w14:textId="77777777" w:rsidR="00114267" w:rsidRPr="00253565" w:rsidRDefault="00114267" w:rsidP="006B17DD">
            <w:pPr>
              <w:spacing w:before="100" w:beforeAutospacing="1" w:after="100" w:afterAutospacing="1"/>
              <w:jc w:val="center"/>
              <w:outlineLvl w:val="1"/>
              <w:rPr>
                <w:rFonts w:ascii="Arial" w:hAnsi="Arial" w:cs="Arial"/>
                <w:b/>
                <w:bCs/>
                <w:sz w:val="24"/>
                <w:szCs w:val="24"/>
                <w:lang w:val="es-ES_tradnl"/>
              </w:rPr>
            </w:pPr>
          </w:p>
        </w:tc>
        <w:tc>
          <w:tcPr>
            <w:tcW w:w="4569" w:type="dxa"/>
          </w:tcPr>
          <w:p w14:paraId="0456758F" w14:textId="77777777" w:rsidR="00114267" w:rsidRPr="00253565" w:rsidRDefault="00114267" w:rsidP="006B17DD">
            <w:pPr>
              <w:spacing w:before="100" w:beforeAutospacing="1" w:after="100" w:afterAutospacing="1"/>
              <w:jc w:val="center"/>
              <w:outlineLvl w:val="1"/>
              <w:rPr>
                <w:rFonts w:ascii="Arial" w:hAnsi="Arial" w:cs="Arial"/>
                <w:b/>
                <w:bCs/>
                <w:sz w:val="24"/>
                <w:szCs w:val="24"/>
                <w:lang w:val="es-ES_tradnl"/>
              </w:rPr>
            </w:pPr>
            <w:r w:rsidRPr="00253565">
              <w:rPr>
                <w:rFonts w:ascii="Arial" w:hAnsi="Arial" w:cs="Arial"/>
                <w:b/>
                <w:bCs/>
                <w:sz w:val="24"/>
                <w:szCs w:val="24"/>
                <w:lang w:val="es-ES_tradnl"/>
              </w:rPr>
              <w:lastRenderedPageBreak/>
              <w:t>Capítulo III</w:t>
            </w:r>
            <w:r w:rsidRPr="00253565">
              <w:rPr>
                <w:rFonts w:ascii="Arial" w:hAnsi="Arial" w:cs="Arial"/>
                <w:b/>
                <w:bCs/>
                <w:sz w:val="24"/>
                <w:szCs w:val="24"/>
                <w:lang w:val="es-ES_tradnl"/>
              </w:rPr>
              <w:br/>
              <w:t>Derechos y obligaciones de los maestros, directivos, supervisores y trabajadores sociales</w:t>
            </w:r>
          </w:p>
          <w:p w14:paraId="03E88F8C" w14:textId="77777777" w:rsidR="00114267" w:rsidRPr="00253565" w:rsidRDefault="00114267" w:rsidP="006B17DD">
            <w:pPr>
              <w:spacing w:before="100" w:beforeAutospacing="1" w:after="100" w:afterAutospacing="1"/>
              <w:jc w:val="both"/>
              <w:rPr>
                <w:rFonts w:ascii="Arial" w:hAnsi="Arial" w:cs="Arial"/>
                <w:b/>
                <w:bCs/>
                <w:iCs/>
                <w:sz w:val="24"/>
                <w:szCs w:val="24"/>
                <w:lang w:val="es-ES_tradnl"/>
              </w:rPr>
            </w:pPr>
            <w:r w:rsidRPr="00253565">
              <w:rPr>
                <w:rFonts w:ascii="Arial" w:hAnsi="Arial" w:cs="Arial"/>
                <w:b/>
                <w:sz w:val="24"/>
                <w:szCs w:val="24"/>
                <w:lang w:val="es-ES_tradnl"/>
              </w:rPr>
              <w:t>Artículo 28. Obligaciones de las m</w:t>
            </w:r>
            <w:r w:rsidRPr="00253565">
              <w:rPr>
                <w:rFonts w:ascii="Arial" w:hAnsi="Arial" w:cs="Arial"/>
                <w:b/>
                <w:bCs/>
                <w:iCs/>
                <w:sz w:val="24"/>
                <w:szCs w:val="24"/>
                <w:lang w:val="es-ES_tradnl"/>
              </w:rPr>
              <w:t>aestras y los maestros</w:t>
            </w:r>
          </w:p>
          <w:p w14:paraId="0BD7A1DD" w14:textId="77777777" w:rsidR="00114267" w:rsidRPr="00253565" w:rsidRDefault="00114267" w:rsidP="006B17DD">
            <w:pPr>
              <w:spacing w:before="100" w:beforeAutospacing="1" w:after="100" w:afterAutospacing="1"/>
              <w:jc w:val="both"/>
              <w:rPr>
                <w:rFonts w:ascii="Arial" w:hAnsi="Arial" w:cs="Arial"/>
                <w:sz w:val="24"/>
                <w:szCs w:val="24"/>
                <w:lang w:val="es-ES_tradnl"/>
              </w:rPr>
            </w:pPr>
            <w:r w:rsidRPr="00253565">
              <w:rPr>
                <w:rFonts w:ascii="Arial" w:hAnsi="Arial" w:cs="Arial"/>
                <w:sz w:val="24"/>
                <w:szCs w:val="24"/>
                <w:lang w:val="es-ES_tradnl"/>
              </w:rPr>
              <w:t>…</w:t>
            </w:r>
          </w:p>
          <w:p w14:paraId="6A695102" w14:textId="77777777" w:rsidR="00114267" w:rsidRPr="00253565" w:rsidRDefault="00114267" w:rsidP="006B17DD">
            <w:pPr>
              <w:spacing w:before="100" w:beforeAutospacing="1" w:after="100" w:afterAutospacing="1"/>
              <w:jc w:val="both"/>
              <w:rPr>
                <w:rFonts w:ascii="Arial" w:hAnsi="Arial" w:cs="Arial"/>
                <w:bCs/>
                <w:sz w:val="24"/>
                <w:szCs w:val="24"/>
                <w:lang w:val="es-ES_tradnl"/>
              </w:rPr>
            </w:pPr>
            <w:r w:rsidRPr="00253565">
              <w:rPr>
                <w:rFonts w:ascii="Arial" w:hAnsi="Arial" w:cs="Arial"/>
                <w:bCs/>
                <w:sz w:val="24"/>
                <w:szCs w:val="24"/>
                <w:lang w:val="es-ES_tradnl"/>
              </w:rPr>
              <w:t xml:space="preserve">I. a la XVI. … </w:t>
            </w:r>
          </w:p>
          <w:p w14:paraId="57643F96" w14:textId="77777777" w:rsidR="00D82C48" w:rsidRDefault="00D82C48" w:rsidP="006B17DD">
            <w:pPr>
              <w:spacing w:before="100" w:beforeAutospacing="1" w:after="100" w:afterAutospacing="1"/>
              <w:jc w:val="both"/>
              <w:rPr>
                <w:rFonts w:ascii="Arial" w:hAnsi="Arial" w:cs="Arial"/>
                <w:b/>
                <w:sz w:val="24"/>
                <w:szCs w:val="24"/>
              </w:rPr>
            </w:pPr>
          </w:p>
          <w:p w14:paraId="581AF87B" w14:textId="77777777" w:rsidR="00D82C48" w:rsidRDefault="00D82C48" w:rsidP="006B17DD">
            <w:pPr>
              <w:spacing w:before="100" w:beforeAutospacing="1" w:after="100" w:afterAutospacing="1"/>
              <w:jc w:val="both"/>
              <w:rPr>
                <w:rFonts w:ascii="Arial" w:hAnsi="Arial" w:cs="Arial"/>
                <w:b/>
                <w:sz w:val="24"/>
                <w:szCs w:val="24"/>
              </w:rPr>
            </w:pPr>
          </w:p>
          <w:p w14:paraId="37591307" w14:textId="77777777" w:rsidR="00D82C48" w:rsidRDefault="00D82C48" w:rsidP="006B17DD">
            <w:pPr>
              <w:spacing w:before="100" w:beforeAutospacing="1" w:after="100" w:afterAutospacing="1"/>
              <w:jc w:val="both"/>
              <w:rPr>
                <w:rFonts w:ascii="Arial" w:hAnsi="Arial" w:cs="Arial"/>
                <w:b/>
                <w:sz w:val="24"/>
                <w:szCs w:val="24"/>
              </w:rPr>
            </w:pPr>
          </w:p>
          <w:p w14:paraId="617A1A58" w14:textId="77777777" w:rsidR="00D82C48" w:rsidRDefault="00D82C48" w:rsidP="006B17DD">
            <w:pPr>
              <w:spacing w:before="100" w:beforeAutospacing="1" w:after="100" w:afterAutospacing="1"/>
              <w:jc w:val="both"/>
              <w:rPr>
                <w:rFonts w:ascii="Arial" w:hAnsi="Arial" w:cs="Arial"/>
                <w:b/>
                <w:sz w:val="24"/>
                <w:szCs w:val="24"/>
              </w:rPr>
            </w:pPr>
          </w:p>
          <w:p w14:paraId="20B0E057" w14:textId="77777777" w:rsidR="00D82C48" w:rsidRDefault="00D82C48" w:rsidP="006B17DD">
            <w:pPr>
              <w:spacing w:before="100" w:beforeAutospacing="1" w:after="100" w:afterAutospacing="1"/>
              <w:jc w:val="both"/>
              <w:rPr>
                <w:rFonts w:ascii="Arial" w:hAnsi="Arial" w:cs="Arial"/>
                <w:b/>
                <w:sz w:val="24"/>
                <w:szCs w:val="24"/>
              </w:rPr>
            </w:pPr>
          </w:p>
          <w:p w14:paraId="65559CA1" w14:textId="7DC599F9" w:rsidR="00114267" w:rsidRPr="00253565" w:rsidRDefault="00114267" w:rsidP="006B17DD">
            <w:pPr>
              <w:spacing w:before="100" w:beforeAutospacing="1" w:after="100" w:afterAutospacing="1"/>
              <w:jc w:val="both"/>
              <w:rPr>
                <w:rFonts w:ascii="Arial" w:hAnsi="Arial" w:cs="Arial"/>
                <w:b/>
                <w:sz w:val="24"/>
                <w:szCs w:val="24"/>
              </w:rPr>
            </w:pPr>
            <w:r w:rsidRPr="00253565">
              <w:rPr>
                <w:rFonts w:ascii="Arial" w:hAnsi="Arial" w:cs="Arial"/>
                <w:b/>
                <w:sz w:val="24"/>
                <w:szCs w:val="24"/>
              </w:rPr>
              <w:t xml:space="preserve">XVII. Velar por la integridad física, psicológica y emocional del alumnado dentro del ámbito de su competencia educacional. </w:t>
            </w:r>
          </w:p>
          <w:p w14:paraId="2066C3B4" w14:textId="77777777" w:rsidR="00114267" w:rsidRPr="00253565" w:rsidRDefault="00114267" w:rsidP="006B17DD">
            <w:pPr>
              <w:spacing w:before="100" w:beforeAutospacing="1" w:after="100" w:afterAutospacing="1"/>
              <w:jc w:val="both"/>
              <w:rPr>
                <w:rFonts w:ascii="Arial" w:hAnsi="Arial" w:cs="Arial"/>
                <w:b/>
                <w:sz w:val="24"/>
                <w:szCs w:val="24"/>
              </w:rPr>
            </w:pPr>
            <w:r w:rsidRPr="00253565">
              <w:rPr>
                <w:rFonts w:ascii="Arial" w:hAnsi="Arial" w:cs="Arial"/>
                <w:b/>
                <w:sz w:val="24"/>
                <w:szCs w:val="24"/>
              </w:rPr>
              <w:t>XVIII. Garantizar lo previsto en la Ley para la Prevención, Combate y Erradicación de la Violencia en el Entorno Escolar del Estado de Yucatán.</w:t>
            </w:r>
          </w:p>
          <w:p w14:paraId="216E837E" w14:textId="77777777" w:rsidR="00114267" w:rsidRPr="00253565" w:rsidRDefault="00114267" w:rsidP="006B17DD">
            <w:pPr>
              <w:spacing w:before="100" w:beforeAutospacing="1" w:after="100" w:afterAutospacing="1"/>
              <w:jc w:val="both"/>
              <w:rPr>
                <w:rFonts w:ascii="Arial" w:hAnsi="Arial" w:cs="Arial"/>
                <w:bCs/>
                <w:sz w:val="24"/>
                <w:szCs w:val="24"/>
                <w:lang w:val="es-ES_tradnl"/>
              </w:rPr>
            </w:pPr>
            <w:r w:rsidRPr="00253565">
              <w:rPr>
                <w:rFonts w:ascii="Arial" w:hAnsi="Arial" w:cs="Arial"/>
                <w:b/>
                <w:sz w:val="24"/>
                <w:szCs w:val="24"/>
                <w:lang w:val="es-ES_tradnl"/>
              </w:rPr>
              <w:t>XIX.</w:t>
            </w:r>
            <w:r w:rsidRPr="00253565">
              <w:rPr>
                <w:rFonts w:ascii="Arial" w:hAnsi="Arial" w:cs="Arial"/>
                <w:bCs/>
                <w:sz w:val="24"/>
                <w:szCs w:val="24"/>
                <w:lang w:val="es-ES_tradnl"/>
              </w:rPr>
              <w:t xml:space="preserve"> Las demás que establezcan esta ley y otras disposiciones legales y normativas aplicables.</w:t>
            </w:r>
          </w:p>
          <w:p w14:paraId="27B74DF8" w14:textId="77777777" w:rsidR="00114267" w:rsidRPr="00253565" w:rsidRDefault="00114267" w:rsidP="006B17DD">
            <w:pPr>
              <w:rPr>
                <w:rFonts w:ascii="Arial" w:hAnsi="Arial" w:cs="Arial"/>
                <w:b/>
                <w:bCs/>
                <w:sz w:val="24"/>
                <w:szCs w:val="24"/>
              </w:rPr>
            </w:pPr>
          </w:p>
        </w:tc>
      </w:tr>
      <w:tr w:rsidR="00114267" w:rsidRPr="00253565" w14:paraId="5C4FB999" w14:textId="77777777" w:rsidTr="00114267">
        <w:tc>
          <w:tcPr>
            <w:tcW w:w="4259" w:type="dxa"/>
          </w:tcPr>
          <w:p w14:paraId="492D109C" w14:textId="77777777" w:rsidR="00114267" w:rsidRDefault="00114267" w:rsidP="00114267">
            <w:pPr>
              <w:jc w:val="both"/>
              <w:rPr>
                <w:rFonts w:ascii="Arial" w:hAnsi="Arial" w:cs="Arial"/>
                <w:b/>
                <w:bCs/>
                <w:iCs/>
                <w:sz w:val="24"/>
                <w:szCs w:val="24"/>
                <w:lang w:val="es-ES_tradnl"/>
              </w:rPr>
            </w:pPr>
            <w:r w:rsidRPr="00253565">
              <w:rPr>
                <w:rFonts w:ascii="Arial" w:hAnsi="Arial" w:cs="Arial"/>
                <w:b/>
                <w:sz w:val="24"/>
                <w:szCs w:val="24"/>
                <w:lang w:val="es-ES_tradnl"/>
              </w:rPr>
              <w:lastRenderedPageBreak/>
              <w:t xml:space="preserve">Artículo 29. Revalorización de las </w:t>
            </w:r>
            <w:r w:rsidRPr="00253565">
              <w:rPr>
                <w:rFonts w:ascii="Arial" w:hAnsi="Arial" w:cs="Arial"/>
                <w:b/>
                <w:bCs/>
                <w:iCs/>
                <w:sz w:val="24"/>
                <w:szCs w:val="24"/>
                <w:lang w:val="es-ES_tradnl"/>
              </w:rPr>
              <w:t>maestras y maestros</w:t>
            </w:r>
          </w:p>
          <w:p w14:paraId="60E31C61" w14:textId="77777777" w:rsidR="00114267" w:rsidRPr="002B4F16" w:rsidRDefault="00114267" w:rsidP="00114267">
            <w:pPr>
              <w:spacing w:before="100" w:beforeAutospacing="1" w:after="100" w:afterAutospacing="1"/>
              <w:jc w:val="both"/>
              <w:rPr>
                <w:rFonts w:ascii="Arial" w:eastAsiaTheme="minorHAnsi" w:hAnsi="Arial" w:cs="Arial"/>
                <w:lang w:eastAsia="en-US"/>
              </w:rPr>
            </w:pPr>
            <w:r w:rsidRPr="002B4F16">
              <w:rPr>
                <w:rFonts w:ascii="Arial" w:eastAsiaTheme="minorHAnsi" w:hAnsi="Arial" w:cs="Arial"/>
                <w:lang w:eastAsia="en-US"/>
              </w:rPr>
              <w:t xml:space="preserve">Las maestras y los maestros son agentes fundamentales del proceso educativo y, por tanto, se reconoce su contribución a la transformación social, </w:t>
            </w:r>
            <w:r w:rsidRPr="002B4F16">
              <w:rPr>
                <w:rFonts w:ascii="Arial" w:eastAsiaTheme="minorHAnsi" w:hAnsi="Arial" w:cs="Arial"/>
                <w:lang w:val="es-ES_tradnl" w:eastAsia="en-US"/>
              </w:rPr>
              <w:t>las autoridades educativas estatales, conjuntamente con las autoridades educativas federales, buscarán realizar acciones que tiendan a su revalorización.</w:t>
            </w:r>
          </w:p>
          <w:p w14:paraId="03C4A675" w14:textId="77777777" w:rsidR="00114267" w:rsidRDefault="00114267" w:rsidP="00114267">
            <w:pPr>
              <w:jc w:val="both"/>
              <w:rPr>
                <w:rFonts w:ascii="Arial" w:hAnsi="Arial" w:cs="Arial"/>
                <w:b/>
                <w:bCs/>
                <w:iCs/>
                <w:sz w:val="24"/>
                <w:szCs w:val="24"/>
                <w:lang w:val="es-ES_tradnl"/>
              </w:rPr>
            </w:pPr>
            <w:r w:rsidRPr="002B4F16">
              <w:rPr>
                <w:rFonts w:ascii="Arial" w:eastAsiaTheme="minorHAnsi" w:hAnsi="Arial" w:cs="Arial"/>
                <w:lang w:val="es-ES_tradnl" w:eastAsia="en-US"/>
              </w:rPr>
              <w:t>En la revalorización de las maestras y los maestros, las autoridades educativas estatales perseguirán los siguientes fines</w:t>
            </w:r>
          </w:p>
          <w:p w14:paraId="2A329B97" w14:textId="77777777" w:rsidR="00114267" w:rsidRPr="00253565" w:rsidRDefault="00114267" w:rsidP="00114267">
            <w:pPr>
              <w:pStyle w:val="NormalWeb"/>
              <w:shd w:val="clear" w:color="auto" w:fill="FFFFFF"/>
              <w:spacing w:before="0" w:beforeAutospacing="0" w:after="0" w:afterAutospacing="0"/>
              <w:jc w:val="both"/>
              <w:rPr>
                <w:rFonts w:ascii="Arial" w:hAnsi="Arial" w:cs="Arial"/>
                <w:color w:val="808080"/>
              </w:rPr>
            </w:pPr>
          </w:p>
          <w:p w14:paraId="7287B576" w14:textId="77777777" w:rsidR="00114267" w:rsidRPr="00253565" w:rsidRDefault="00114267" w:rsidP="00114267">
            <w:pPr>
              <w:pStyle w:val="NormalWeb"/>
              <w:shd w:val="clear" w:color="auto" w:fill="FFFFFF"/>
              <w:spacing w:before="0" w:beforeAutospacing="0" w:after="0" w:afterAutospacing="0"/>
              <w:jc w:val="both"/>
              <w:rPr>
                <w:rFonts w:ascii="Arial" w:hAnsi="Arial" w:cs="Arial"/>
                <w:color w:val="808080"/>
              </w:rPr>
            </w:pPr>
          </w:p>
          <w:p w14:paraId="5B496641" w14:textId="77777777" w:rsidR="00114267" w:rsidRPr="00253565" w:rsidRDefault="00114267" w:rsidP="00114267">
            <w:pPr>
              <w:pStyle w:val="NormalWeb"/>
              <w:shd w:val="clear" w:color="auto" w:fill="FFFFFF"/>
              <w:spacing w:before="0" w:beforeAutospacing="0" w:after="0" w:afterAutospacing="0"/>
              <w:jc w:val="both"/>
              <w:rPr>
                <w:rFonts w:ascii="Arial" w:eastAsiaTheme="minorHAnsi" w:hAnsi="Arial" w:cs="Arial"/>
                <w:lang w:eastAsia="en-US"/>
              </w:rPr>
            </w:pPr>
            <w:r w:rsidRPr="00253565">
              <w:rPr>
                <w:rFonts w:ascii="Arial" w:eastAsiaTheme="minorHAnsi" w:hAnsi="Arial" w:cs="Arial"/>
                <w:lang w:eastAsia="en-US"/>
              </w:rPr>
              <w:t xml:space="preserve">I a la X … </w:t>
            </w:r>
          </w:p>
          <w:p w14:paraId="5BD7ADEC" w14:textId="77777777" w:rsidR="00114267" w:rsidRPr="00253565" w:rsidRDefault="00114267" w:rsidP="006B17DD">
            <w:pPr>
              <w:jc w:val="both"/>
              <w:rPr>
                <w:rFonts w:ascii="Arial" w:hAnsi="Arial" w:cs="Arial"/>
                <w:color w:val="808080"/>
                <w:sz w:val="24"/>
                <w:szCs w:val="24"/>
              </w:rPr>
            </w:pPr>
          </w:p>
        </w:tc>
        <w:tc>
          <w:tcPr>
            <w:tcW w:w="4569" w:type="dxa"/>
          </w:tcPr>
          <w:p w14:paraId="7C381417" w14:textId="676B95E8" w:rsidR="00114267" w:rsidRDefault="00114267" w:rsidP="006B17DD">
            <w:pPr>
              <w:jc w:val="both"/>
              <w:rPr>
                <w:rFonts w:ascii="Arial" w:hAnsi="Arial" w:cs="Arial"/>
                <w:b/>
                <w:bCs/>
                <w:iCs/>
                <w:sz w:val="24"/>
                <w:szCs w:val="24"/>
                <w:lang w:val="es-ES_tradnl"/>
              </w:rPr>
            </w:pPr>
            <w:r w:rsidRPr="00253565">
              <w:rPr>
                <w:rFonts w:ascii="Arial" w:hAnsi="Arial" w:cs="Arial"/>
                <w:b/>
                <w:sz w:val="24"/>
                <w:szCs w:val="24"/>
                <w:lang w:val="es-ES_tradnl"/>
              </w:rPr>
              <w:t xml:space="preserve">Artículo 29. Revalorización de las </w:t>
            </w:r>
            <w:r w:rsidRPr="00253565">
              <w:rPr>
                <w:rFonts w:ascii="Arial" w:hAnsi="Arial" w:cs="Arial"/>
                <w:b/>
                <w:bCs/>
                <w:iCs/>
                <w:sz w:val="24"/>
                <w:szCs w:val="24"/>
                <w:lang w:val="es-ES_tradnl"/>
              </w:rPr>
              <w:t>maestras y maestros</w:t>
            </w:r>
          </w:p>
          <w:p w14:paraId="0E67C300" w14:textId="77777777" w:rsidR="00114267" w:rsidRPr="002B4F16" w:rsidRDefault="00114267" w:rsidP="006B17DD">
            <w:pPr>
              <w:spacing w:before="100" w:beforeAutospacing="1" w:after="100" w:afterAutospacing="1"/>
              <w:jc w:val="both"/>
              <w:rPr>
                <w:rFonts w:ascii="Arial" w:eastAsiaTheme="minorHAnsi" w:hAnsi="Arial" w:cs="Arial"/>
                <w:lang w:eastAsia="en-US"/>
              </w:rPr>
            </w:pPr>
            <w:r w:rsidRPr="002B4F16">
              <w:rPr>
                <w:rFonts w:ascii="Arial" w:eastAsiaTheme="minorHAnsi" w:hAnsi="Arial" w:cs="Arial"/>
                <w:lang w:eastAsia="en-US"/>
              </w:rPr>
              <w:t xml:space="preserve">Las maestras y los maestros son agentes fundamentales del proceso educativo y, por tanto, se reconoce su contribución a la transformación social, </w:t>
            </w:r>
            <w:r w:rsidRPr="002B4F16">
              <w:rPr>
                <w:rFonts w:ascii="Arial" w:eastAsiaTheme="minorHAnsi" w:hAnsi="Arial" w:cs="Arial"/>
                <w:lang w:val="es-ES_tradnl" w:eastAsia="en-US"/>
              </w:rPr>
              <w:t>las autoridades educativas estatales, conjuntamente con las autoridades educativas federales, buscarán realizar acciones que tiendan a su revalorización.</w:t>
            </w:r>
          </w:p>
          <w:p w14:paraId="3DB0883A" w14:textId="77777777" w:rsidR="00114267" w:rsidRDefault="00114267" w:rsidP="006B17DD">
            <w:pPr>
              <w:jc w:val="both"/>
              <w:rPr>
                <w:rFonts w:ascii="Arial" w:hAnsi="Arial" w:cs="Arial"/>
                <w:b/>
                <w:bCs/>
                <w:iCs/>
                <w:sz w:val="24"/>
                <w:szCs w:val="24"/>
                <w:lang w:val="es-ES_tradnl"/>
              </w:rPr>
            </w:pPr>
            <w:r w:rsidRPr="002B4F16">
              <w:rPr>
                <w:rFonts w:ascii="Arial" w:eastAsiaTheme="minorHAnsi" w:hAnsi="Arial" w:cs="Arial"/>
                <w:lang w:val="es-ES_tradnl" w:eastAsia="en-US"/>
              </w:rPr>
              <w:t>En la revalorización de las maestras y los maestros, las autoridades educativas estatales perseguirán los siguientes fines</w:t>
            </w:r>
          </w:p>
          <w:p w14:paraId="3866FFDF" w14:textId="77777777" w:rsidR="00114267" w:rsidRPr="00253565" w:rsidRDefault="00114267" w:rsidP="006B17DD">
            <w:pPr>
              <w:pStyle w:val="NormalWeb"/>
              <w:shd w:val="clear" w:color="auto" w:fill="FFFFFF"/>
              <w:spacing w:before="0" w:beforeAutospacing="0" w:after="0" w:afterAutospacing="0"/>
              <w:jc w:val="both"/>
              <w:rPr>
                <w:rFonts w:ascii="Arial" w:hAnsi="Arial" w:cs="Arial"/>
                <w:color w:val="808080"/>
              </w:rPr>
            </w:pPr>
          </w:p>
          <w:p w14:paraId="6272EFF1" w14:textId="77777777" w:rsidR="00114267" w:rsidRPr="00253565" w:rsidRDefault="00114267" w:rsidP="006B17DD">
            <w:pPr>
              <w:pStyle w:val="NormalWeb"/>
              <w:shd w:val="clear" w:color="auto" w:fill="FFFFFF"/>
              <w:spacing w:before="0" w:beforeAutospacing="0" w:after="0" w:afterAutospacing="0"/>
              <w:jc w:val="both"/>
              <w:rPr>
                <w:rFonts w:ascii="Arial" w:hAnsi="Arial" w:cs="Arial"/>
                <w:color w:val="808080"/>
              </w:rPr>
            </w:pPr>
          </w:p>
          <w:p w14:paraId="6E6BD9E6" w14:textId="77777777" w:rsidR="00114267" w:rsidRPr="00253565" w:rsidRDefault="00114267" w:rsidP="006B17DD">
            <w:pPr>
              <w:pStyle w:val="NormalWeb"/>
              <w:shd w:val="clear" w:color="auto" w:fill="FFFFFF"/>
              <w:spacing w:before="0" w:beforeAutospacing="0" w:after="0" w:afterAutospacing="0"/>
              <w:jc w:val="both"/>
              <w:rPr>
                <w:rFonts w:ascii="Arial" w:eastAsiaTheme="minorHAnsi" w:hAnsi="Arial" w:cs="Arial"/>
                <w:lang w:eastAsia="en-US"/>
              </w:rPr>
            </w:pPr>
            <w:r w:rsidRPr="00253565">
              <w:rPr>
                <w:rFonts w:ascii="Arial" w:eastAsiaTheme="minorHAnsi" w:hAnsi="Arial" w:cs="Arial"/>
                <w:lang w:eastAsia="en-US"/>
              </w:rPr>
              <w:t xml:space="preserve">I a la X … </w:t>
            </w:r>
          </w:p>
          <w:p w14:paraId="3A93353B" w14:textId="77777777" w:rsidR="00114267" w:rsidRPr="00253565" w:rsidRDefault="00114267" w:rsidP="006B17DD">
            <w:pPr>
              <w:pStyle w:val="NormalWeb"/>
              <w:shd w:val="clear" w:color="auto" w:fill="FFFFFF"/>
              <w:spacing w:before="0" w:beforeAutospacing="0" w:after="0" w:afterAutospacing="0"/>
              <w:jc w:val="both"/>
              <w:rPr>
                <w:rFonts w:ascii="Arial" w:hAnsi="Arial" w:cs="Arial"/>
                <w:color w:val="808080"/>
              </w:rPr>
            </w:pPr>
          </w:p>
          <w:p w14:paraId="3C6DE8D5" w14:textId="77777777" w:rsidR="00114267" w:rsidRPr="00253565" w:rsidRDefault="00114267" w:rsidP="006B17DD">
            <w:pPr>
              <w:pStyle w:val="NormalWeb"/>
              <w:shd w:val="clear" w:color="auto" w:fill="FFFFFF"/>
              <w:spacing w:before="0" w:beforeAutospacing="0" w:after="0" w:afterAutospacing="0"/>
              <w:jc w:val="both"/>
              <w:rPr>
                <w:rFonts w:ascii="Arial" w:hAnsi="Arial" w:cs="Arial"/>
                <w:color w:val="808080"/>
              </w:rPr>
            </w:pPr>
          </w:p>
          <w:p w14:paraId="5F8A0965" w14:textId="77777777" w:rsidR="00114267" w:rsidRPr="00253565" w:rsidRDefault="00114267" w:rsidP="006B17DD">
            <w:pPr>
              <w:pStyle w:val="NormalWeb"/>
              <w:shd w:val="clear" w:color="auto" w:fill="FFFFFF"/>
              <w:spacing w:before="0" w:beforeAutospacing="0" w:after="240" w:afterAutospacing="0"/>
              <w:jc w:val="both"/>
              <w:rPr>
                <w:rFonts w:ascii="Arial" w:hAnsi="Arial" w:cs="Arial"/>
                <w:b/>
                <w:bCs/>
                <w:color w:val="000000" w:themeColor="text1"/>
              </w:rPr>
            </w:pPr>
            <w:r w:rsidRPr="00253565">
              <w:rPr>
                <w:rFonts w:ascii="Arial" w:hAnsi="Arial" w:cs="Arial"/>
                <w:b/>
                <w:bCs/>
                <w:color w:val="000000" w:themeColor="text1"/>
              </w:rPr>
              <w:t xml:space="preserve">XI. Privilegiarse en todo momento el principio de presunción de inocencia, en términos de la Constitución Política de los Estados Unidos Mexicanos, y el </w:t>
            </w:r>
            <w:r w:rsidRPr="00253565">
              <w:rPr>
                <w:rFonts w:ascii="Arial" w:hAnsi="Arial" w:cs="Arial"/>
                <w:b/>
                <w:bCs/>
                <w:color w:val="000000" w:themeColor="text1"/>
              </w:rPr>
              <w:lastRenderedPageBreak/>
              <w:t xml:space="preserve">Código Nacional de Procedimientos Penales. </w:t>
            </w:r>
          </w:p>
          <w:p w14:paraId="4D97559C" w14:textId="6E144FAE" w:rsidR="00114267" w:rsidRPr="00253565" w:rsidRDefault="00114267" w:rsidP="006B17DD">
            <w:pPr>
              <w:pStyle w:val="NormalWeb"/>
              <w:shd w:val="clear" w:color="auto" w:fill="FFFFFF"/>
              <w:spacing w:before="0" w:beforeAutospacing="0" w:after="240" w:afterAutospacing="0"/>
              <w:jc w:val="both"/>
              <w:rPr>
                <w:rFonts w:ascii="Arial" w:hAnsi="Arial" w:cs="Arial"/>
                <w:color w:val="808080"/>
              </w:rPr>
            </w:pPr>
            <w:r w:rsidRPr="00253565">
              <w:rPr>
                <w:rFonts w:ascii="Arial" w:hAnsi="Arial" w:cs="Arial"/>
                <w:b/>
                <w:bCs/>
                <w:color w:val="000000" w:themeColor="text1"/>
              </w:rPr>
              <w:t>XII. Garantiz</w:t>
            </w:r>
            <w:r w:rsidR="008876F7">
              <w:rPr>
                <w:rFonts w:ascii="Arial" w:hAnsi="Arial" w:cs="Arial"/>
                <w:b/>
                <w:bCs/>
                <w:color w:val="000000" w:themeColor="text1"/>
              </w:rPr>
              <w:t>a</w:t>
            </w:r>
            <w:r w:rsidRPr="00253565">
              <w:rPr>
                <w:rFonts w:ascii="Arial" w:hAnsi="Arial" w:cs="Arial"/>
                <w:b/>
                <w:bCs/>
                <w:color w:val="000000" w:themeColor="text1"/>
              </w:rPr>
              <w:t>rs</w:t>
            </w:r>
            <w:r w:rsidR="00502CD4">
              <w:rPr>
                <w:rFonts w:ascii="Arial" w:hAnsi="Arial" w:cs="Arial"/>
                <w:b/>
                <w:bCs/>
                <w:color w:val="000000" w:themeColor="text1"/>
              </w:rPr>
              <w:t>e</w:t>
            </w:r>
            <w:r w:rsidRPr="00253565">
              <w:rPr>
                <w:rFonts w:ascii="Arial" w:hAnsi="Arial" w:cs="Arial"/>
                <w:b/>
                <w:bCs/>
                <w:color w:val="000000" w:themeColor="text1"/>
              </w:rPr>
              <w:t xml:space="preserve"> el debido proceso administrativo dentro de los procedimientos de investigación en los que se denuncien actos u omisiones por parte de padres de familia, tutores o alumnado.</w:t>
            </w:r>
            <w:r w:rsidRPr="00253565">
              <w:rPr>
                <w:rFonts w:ascii="Arial" w:hAnsi="Arial" w:cs="Arial"/>
                <w:color w:val="808080"/>
              </w:rPr>
              <w:t xml:space="preserve"> </w:t>
            </w:r>
          </w:p>
          <w:p w14:paraId="41BC2D6B" w14:textId="6BE0116F" w:rsidR="00114267" w:rsidRPr="00253565" w:rsidRDefault="00114267" w:rsidP="006B17DD">
            <w:pPr>
              <w:pStyle w:val="NormalWeb"/>
              <w:shd w:val="clear" w:color="auto" w:fill="FFFFFF"/>
              <w:spacing w:before="0" w:beforeAutospacing="0" w:after="240" w:afterAutospacing="0"/>
              <w:jc w:val="both"/>
              <w:rPr>
                <w:rFonts w:ascii="Arial" w:hAnsi="Arial" w:cs="Arial"/>
                <w:b/>
                <w:bCs/>
                <w:color w:val="000000" w:themeColor="text1"/>
              </w:rPr>
            </w:pPr>
            <w:r w:rsidRPr="00253565">
              <w:rPr>
                <w:rFonts w:ascii="Arial" w:hAnsi="Arial" w:cs="Arial"/>
                <w:b/>
                <w:bCs/>
                <w:color w:val="000000" w:themeColor="text1"/>
              </w:rPr>
              <w:t>XIII. No ser separado de su cargo o sus funciones, sin la existencia</w:t>
            </w:r>
            <w:r w:rsidR="00CB0C48">
              <w:rPr>
                <w:rFonts w:ascii="Arial" w:hAnsi="Arial" w:cs="Arial"/>
                <w:b/>
                <w:bCs/>
                <w:color w:val="000000" w:themeColor="text1"/>
              </w:rPr>
              <w:t xml:space="preserve"> previa</w:t>
            </w:r>
            <w:r w:rsidRPr="00253565">
              <w:rPr>
                <w:rFonts w:ascii="Arial" w:hAnsi="Arial" w:cs="Arial"/>
                <w:b/>
                <w:bCs/>
                <w:color w:val="000000" w:themeColor="text1"/>
              </w:rPr>
              <w:t xml:space="preserve"> de elementos objetivos determinados </w:t>
            </w:r>
            <w:r w:rsidR="004E0169">
              <w:rPr>
                <w:rFonts w:ascii="Arial" w:hAnsi="Arial" w:cs="Arial"/>
                <w:b/>
                <w:bCs/>
                <w:color w:val="000000" w:themeColor="text1"/>
              </w:rPr>
              <w:t>en</w:t>
            </w:r>
            <w:r w:rsidRPr="00253565">
              <w:rPr>
                <w:rFonts w:ascii="Arial" w:hAnsi="Arial" w:cs="Arial"/>
                <w:b/>
                <w:bCs/>
                <w:color w:val="000000" w:themeColor="text1"/>
              </w:rPr>
              <w:t xml:space="preserve"> </w:t>
            </w:r>
            <w:r w:rsidR="00BA7EF9">
              <w:rPr>
                <w:rFonts w:ascii="Arial" w:hAnsi="Arial" w:cs="Arial"/>
                <w:b/>
                <w:bCs/>
                <w:color w:val="000000" w:themeColor="text1"/>
              </w:rPr>
              <w:t>el proceso administrativo correspondiente</w:t>
            </w:r>
            <w:r w:rsidRPr="00253565">
              <w:rPr>
                <w:rFonts w:ascii="Arial" w:hAnsi="Arial" w:cs="Arial"/>
                <w:b/>
                <w:bCs/>
                <w:color w:val="000000" w:themeColor="text1"/>
              </w:rPr>
              <w:t xml:space="preserve">, salvo que sea determinado por la autoridad </w:t>
            </w:r>
            <w:r w:rsidR="004E0169">
              <w:rPr>
                <w:rFonts w:ascii="Arial" w:hAnsi="Arial" w:cs="Arial"/>
                <w:b/>
                <w:bCs/>
                <w:color w:val="000000" w:themeColor="text1"/>
              </w:rPr>
              <w:t>jurisdiccional</w:t>
            </w:r>
            <w:r w:rsidRPr="00253565">
              <w:rPr>
                <w:rFonts w:ascii="Arial" w:hAnsi="Arial" w:cs="Arial"/>
                <w:b/>
                <w:bCs/>
                <w:color w:val="000000" w:themeColor="text1"/>
              </w:rPr>
              <w:t xml:space="preserve"> o administrativa competent</w:t>
            </w:r>
            <w:r w:rsidR="004E0169">
              <w:rPr>
                <w:rFonts w:ascii="Arial" w:hAnsi="Arial" w:cs="Arial"/>
                <w:b/>
                <w:bCs/>
                <w:color w:val="000000" w:themeColor="text1"/>
              </w:rPr>
              <w:t>e</w:t>
            </w:r>
            <w:r w:rsidRPr="00253565">
              <w:rPr>
                <w:rFonts w:ascii="Arial" w:hAnsi="Arial" w:cs="Arial"/>
                <w:b/>
                <w:bCs/>
                <w:color w:val="000000" w:themeColor="text1"/>
              </w:rPr>
              <w:t>. En todo caso, sus derechos laborales se salvaguardarán durante el procedimiento al que haya lugar</w:t>
            </w:r>
            <w:r w:rsidR="003B1E9E">
              <w:rPr>
                <w:rFonts w:ascii="Arial" w:hAnsi="Arial" w:cs="Arial"/>
                <w:b/>
                <w:bCs/>
                <w:color w:val="000000" w:themeColor="text1"/>
              </w:rPr>
              <w:t>, privilegiando la presunción de inocencia.</w:t>
            </w:r>
          </w:p>
          <w:p w14:paraId="6B27435A" w14:textId="394A5CF5" w:rsidR="00114267" w:rsidRPr="00253565" w:rsidRDefault="00114267" w:rsidP="006B17DD">
            <w:pPr>
              <w:pStyle w:val="NormalWeb"/>
              <w:shd w:val="clear" w:color="auto" w:fill="FFFFFF"/>
              <w:spacing w:before="0" w:beforeAutospacing="0" w:after="240" w:afterAutospacing="0"/>
              <w:jc w:val="both"/>
              <w:rPr>
                <w:rFonts w:ascii="Arial" w:hAnsi="Arial" w:cs="Arial"/>
                <w:b/>
                <w:bCs/>
                <w:color w:val="000000" w:themeColor="text1"/>
              </w:rPr>
            </w:pPr>
            <w:r w:rsidRPr="00253565">
              <w:rPr>
                <w:rFonts w:ascii="Arial" w:hAnsi="Arial" w:cs="Arial"/>
                <w:b/>
                <w:bCs/>
                <w:color w:val="000000" w:themeColor="text1"/>
              </w:rPr>
              <w:t>XIV. Solicitar a la autoridad competente las medidas de protección frente a actos de violencia</w:t>
            </w:r>
            <w:r w:rsidR="00B1174E">
              <w:rPr>
                <w:rFonts w:ascii="Arial" w:hAnsi="Arial" w:cs="Arial"/>
                <w:b/>
                <w:bCs/>
                <w:color w:val="000000" w:themeColor="text1"/>
              </w:rPr>
              <w:t>,</w:t>
            </w:r>
            <w:r w:rsidRPr="00253565">
              <w:rPr>
                <w:rFonts w:ascii="Arial" w:hAnsi="Arial" w:cs="Arial"/>
                <w:b/>
                <w:bCs/>
                <w:color w:val="000000" w:themeColor="text1"/>
              </w:rPr>
              <w:t xml:space="preserve"> hostigamiento o señalamientos públicos no acreditados. </w:t>
            </w:r>
          </w:p>
        </w:tc>
      </w:tr>
    </w:tbl>
    <w:p w14:paraId="3529B474" w14:textId="77777777" w:rsidR="007B673D" w:rsidRPr="007B673D" w:rsidRDefault="007B673D" w:rsidP="008361CA">
      <w:pPr>
        <w:spacing w:line="360" w:lineRule="auto"/>
        <w:jc w:val="both"/>
        <w:rPr>
          <w:rFonts w:ascii="Arial" w:hAnsi="Arial" w:cs="Arial"/>
          <w:color w:val="000000" w:themeColor="text1"/>
          <w:sz w:val="24"/>
          <w:szCs w:val="24"/>
        </w:rPr>
      </w:pPr>
    </w:p>
    <w:p w14:paraId="11ED5757" w14:textId="77777777" w:rsidR="004115AA" w:rsidRPr="00253565" w:rsidRDefault="004115AA" w:rsidP="008361CA">
      <w:pPr>
        <w:spacing w:line="360" w:lineRule="auto"/>
        <w:jc w:val="both"/>
        <w:rPr>
          <w:rFonts w:ascii="Arial" w:hAnsi="Arial" w:cs="Arial"/>
          <w:color w:val="000000" w:themeColor="text1"/>
          <w:sz w:val="24"/>
          <w:szCs w:val="24"/>
        </w:rPr>
      </w:pPr>
      <w:r w:rsidRPr="00114267">
        <w:rPr>
          <w:rFonts w:ascii="Arial" w:hAnsi="Arial" w:cs="Arial"/>
          <w:color w:val="000000" w:themeColor="text1"/>
          <w:sz w:val="24"/>
          <w:szCs w:val="24"/>
        </w:rPr>
        <w:t xml:space="preserve">Como vemos, las propuestas de reforma concebidas en esta iniciativa favorecen a </w:t>
      </w:r>
      <w:r w:rsidRPr="00253565">
        <w:rPr>
          <w:rFonts w:ascii="Arial" w:hAnsi="Arial" w:cs="Arial"/>
          <w:color w:val="000000" w:themeColor="text1"/>
          <w:sz w:val="24"/>
          <w:szCs w:val="24"/>
        </w:rPr>
        <w:t xml:space="preserve">que la entidad cuente con </w:t>
      </w:r>
      <w:r w:rsidR="00555DA3" w:rsidRPr="00253565">
        <w:rPr>
          <w:rFonts w:ascii="Arial" w:hAnsi="Arial" w:cs="Arial"/>
          <w:color w:val="000000" w:themeColor="text1"/>
          <w:sz w:val="24"/>
          <w:szCs w:val="24"/>
        </w:rPr>
        <w:t xml:space="preserve">mayores medidas de protección para salvaguardar </w:t>
      </w:r>
      <w:r w:rsidRPr="00253565">
        <w:rPr>
          <w:rFonts w:ascii="Arial" w:hAnsi="Arial" w:cs="Arial"/>
          <w:color w:val="000000" w:themeColor="text1"/>
          <w:sz w:val="24"/>
          <w:szCs w:val="24"/>
        </w:rPr>
        <w:t>al alumnado y a los educadores, todo ello en aras de prevenir y combatir la violencia en el entorno escolar y, en su caso, castigar duramente a aquellos docentes que agravien al alumno aprovechándose de su jerarquía.</w:t>
      </w:r>
    </w:p>
    <w:p w14:paraId="58F8E8C9" w14:textId="6288C405" w:rsidR="00555DA3" w:rsidRPr="00253565" w:rsidRDefault="004115AA" w:rsidP="008361CA">
      <w:pPr>
        <w:spacing w:line="360" w:lineRule="auto"/>
        <w:jc w:val="both"/>
        <w:rPr>
          <w:rFonts w:ascii="Arial" w:hAnsi="Arial" w:cs="Arial"/>
          <w:color w:val="000000" w:themeColor="text1"/>
          <w:sz w:val="24"/>
          <w:szCs w:val="24"/>
        </w:rPr>
      </w:pPr>
      <w:r w:rsidRPr="00253565">
        <w:rPr>
          <w:rFonts w:ascii="Arial" w:hAnsi="Arial" w:cs="Arial"/>
          <w:color w:val="000000" w:themeColor="text1"/>
          <w:sz w:val="24"/>
          <w:szCs w:val="24"/>
        </w:rPr>
        <w:t xml:space="preserve">La propuesta, nace de atender </w:t>
      </w:r>
      <w:r w:rsidR="00555DA3" w:rsidRPr="00253565">
        <w:rPr>
          <w:rFonts w:ascii="Arial" w:hAnsi="Arial" w:cs="Arial"/>
          <w:color w:val="000000" w:themeColor="text1"/>
          <w:sz w:val="24"/>
          <w:szCs w:val="24"/>
        </w:rPr>
        <w:t xml:space="preserve">un clamor social, que de no atenderse puede generar impunidad o </w:t>
      </w:r>
      <w:proofErr w:type="spellStart"/>
      <w:r w:rsidR="00555DA3" w:rsidRPr="00253565">
        <w:rPr>
          <w:rFonts w:ascii="Arial" w:hAnsi="Arial" w:cs="Arial"/>
          <w:color w:val="000000" w:themeColor="text1"/>
          <w:sz w:val="24"/>
          <w:szCs w:val="24"/>
        </w:rPr>
        <w:t>revictimización</w:t>
      </w:r>
      <w:proofErr w:type="spellEnd"/>
      <w:r w:rsidRPr="00253565">
        <w:rPr>
          <w:rFonts w:ascii="Arial" w:hAnsi="Arial" w:cs="Arial"/>
          <w:color w:val="000000" w:themeColor="text1"/>
          <w:sz w:val="24"/>
          <w:szCs w:val="24"/>
        </w:rPr>
        <w:t xml:space="preserve"> tanto en los alumnos, como en el plantel docente o educativo. </w:t>
      </w:r>
    </w:p>
    <w:p w14:paraId="7E4D99F0" w14:textId="6F133286" w:rsidR="009062C0" w:rsidRPr="00253565" w:rsidRDefault="009062C0" w:rsidP="008361CA">
      <w:pPr>
        <w:spacing w:line="360" w:lineRule="auto"/>
        <w:jc w:val="both"/>
        <w:rPr>
          <w:rFonts w:ascii="Arial" w:hAnsi="Arial" w:cs="Arial"/>
          <w:b/>
          <w:bCs/>
          <w:color w:val="000000" w:themeColor="text1"/>
          <w:sz w:val="24"/>
          <w:szCs w:val="24"/>
        </w:rPr>
      </w:pPr>
      <w:r w:rsidRPr="00253565">
        <w:rPr>
          <w:rFonts w:ascii="Arial" w:hAnsi="Arial" w:cs="Arial"/>
          <w:color w:val="000000" w:themeColor="text1"/>
          <w:sz w:val="24"/>
          <w:szCs w:val="24"/>
        </w:rPr>
        <w:lastRenderedPageBreak/>
        <w:t xml:space="preserve">La iniciativa busca fortalecer las políticas públicas en diversas ramas del derecho yucateco que tiene relevancia para la materia educativa; no se deja de lado que </w:t>
      </w:r>
      <w:r w:rsidRPr="00253565">
        <w:rPr>
          <w:rFonts w:ascii="Arial" w:hAnsi="Arial" w:cs="Arial"/>
          <w:b/>
          <w:bCs/>
          <w:color w:val="000000" w:themeColor="text1"/>
          <w:sz w:val="24"/>
          <w:szCs w:val="24"/>
        </w:rPr>
        <w:t>la materia educativa es una materia concurrente en la competencia de las entidades federativas, no obstante, la iniciativa, cumple a cabalidad con precedentes de la Corte Mexicana</w:t>
      </w:r>
      <w:r w:rsidR="008361CA" w:rsidRPr="00253565">
        <w:rPr>
          <w:rFonts w:ascii="Arial" w:hAnsi="Arial" w:cs="Arial"/>
          <w:b/>
          <w:bCs/>
          <w:color w:val="000000" w:themeColor="text1"/>
          <w:sz w:val="24"/>
          <w:szCs w:val="24"/>
        </w:rPr>
        <w:t xml:space="preserve">, </w:t>
      </w:r>
      <w:r w:rsidRPr="00253565">
        <w:rPr>
          <w:rFonts w:ascii="Arial" w:hAnsi="Arial" w:cs="Arial"/>
          <w:b/>
          <w:bCs/>
          <w:color w:val="000000" w:themeColor="text1"/>
          <w:sz w:val="24"/>
          <w:szCs w:val="24"/>
        </w:rPr>
        <w:t>ya que introduce cambios que amplían y maximizan la previsión hacia mejores condiciones de política pública</w:t>
      </w:r>
      <w:r w:rsidRPr="00253565">
        <w:rPr>
          <w:rFonts w:ascii="Arial" w:hAnsi="Arial" w:cs="Arial"/>
          <w:color w:val="000000" w:themeColor="text1"/>
          <w:sz w:val="24"/>
          <w:szCs w:val="24"/>
        </w:rPr>
        <w:t xml:space="preserve">, esto en nada agravia la facultad que tenemos como legislatura local para aumentar los deberes de las autoridades, esto en términos de la tesis jurisprudencial con registro 165224 del rubro: </w:t>
      </w:r>
      <w:r w:rsidRPr="00253565">
        <w:rPr>
          <w:rFonts w:ascii="Arial" w:hAnsi="Arial" w:cs="Arial"/>
          <w:b/>
          <w:bCs/>
          <w:i/>
          <w:iCs/>
          <w:color w:val="000000" w:themeColor="text1"/>
          <w:sz w:val="24"/>
          <w:szCs w:val="24"/>
        </w:rPr>
        <w:t xml:space="preserve">“LEYES LOCALES EN MATERIAS CONCURRENTES. EN ELLAS SE PUEDEN AUMENTAR LAS PROHIBICIONES O LOS DEBERES IMPUESTOS POR LAS LEYES GENERALES.” </w:t>
      </w:r>
    </w:p>
    <w:p w14:paraId="02178FFE" w14:textId="77777777" w:rsidR="009062C0" w:rsidRPr="00253565" w:rsidRDefault="009062C0" w:rsidP="008361CA">
      <w:pPr>
        <w:spacing w:line="360" w:lineRule="auto"/>
        <w:ind w:left="567"/>
        <w:jc w:val="both"/>
        <w:rPr>
          <w:rFonts w:ascii="Arial" w:hAnsi="Arial" w:cs="Arial"/>
          <w:i/>
          <w:iCs/>
          <w:color w:val="000000" w:themeColor="text1"/>
          <w:sz w:val="24"/>
          <w:szCs w:val="24"/>
        </w:rPr>
      </w:pPr>
      <w:r w:rsidRPr="00253565">
        <w:rPr>
          <w:rFonts w:ascii="Arial" w:hAnsi="Arial" w:cs="Arial"/>
          <w:i/>
          <w:iCs/>
          <w:color w:val="000000" w:themeColor="text1"/>
          <w:sz w:val="24"/>
          <w:szCs w:val="24"/>
        </w:rPr>
        <w:t xml:space="preserve">Las leyes generales son normas expedidas por el Congreso de la Unión que distribuyen competencias entre los distintos niveles de gobierno en las materias concurrentes y sientan las bases para su regulación, de ahí que no pretenden agotar la regulación de la materia respectiva, sino que buscan ser la plataforma mínima desde la que las entidades puedan darse sus propias normas tomando en cuenta su realidad social. Por tanto, cumpliendo el mínimo normativo que marca la ley general, las leyes locales pueden tener su propio ámbito de regulación, poniendo mayor énfasis en determinados aspectos que sean preocupantes en una región específica. Si no fuera así, las leyes locales en las materias concurrentes no tendrían razón de ser, pues se limitarían a repetir lo establecido por el legislador federal, lo que resulta carente de sentido, pues se vaciaría el concepto mismo de concurrencia. En este sentido, las entidades federativas pueden aumentar las obligaciones o las prohibiciones que contiene una ley general, pero no reducirlas, pues ello haría </w:t>
      </w:r>
      <w:proofErr w:type="spellStart"/>
      <w:r w:rsidRPr="00253565">
        <w:rPr>
          <w:rFonts w:ascii="Arial" w:hAnsi="Arial" w:cs="Arial"/>
          <w:i/>
          <w:iCs/>
          <w:color w:val="000000" w:themeColor="text1"/>
          <w:sz w:val="24"/>
          <w:szCs w:val="24"/>
        </w:rPr>
        <w:t>nugatoria</w:t>
      </w:r>
      <w:proofErr w:type="spellEnd"/>
      <w:r w:rsidRPr="00253565">
        <w:rPr>
          <w:rFonts w:ascii="Arial" w:hAnsi="Arial" w:cs="Arial"/>
          <w:i/>
          <w:iCs/>
          <w:color w:val="000000" w:themeColor="text1"/>
          <w:sz w:val="24"/>
          <w:szCs w:val="24"/>
        </w:rPr>
        <w:t xml:space="preserve"> a ésta.</w:t>
      </w:r>
    </w:p>
    <w:p w14:paraId="5CFBA3DE" w14:textId="77777777" w:rsidR="009062C0" w:rsidRPr="00253565" w:rsidRDefault="009062C0" w:rsidP="008361CA">
      <w:pPr>
        <w:spacing w:line="240" w:lineRule="auto"/>
        <w:ind w:left="567"/>
        <w:jc w:val="both"/>
        <w:rPr>
          <w:rFonts w:ascii="Arial" w:hAnsi="Arial" w:cs="Arial"/>
          <w:i/>
          <w:iCs/>
          <w:color w:val="000000" w:themeColor="text1"/>
          <w:sz w:val="24"/>
          <w:szCs w:val="24"/>
        </w:rPr>
      </w:pPr>
      <w:r w:rsidRPr="00253565">
        <w:rPr>
          <w:rFonts w:ascii="Arial" w:hAnsi="Arial" w:cs="Arial"/>
          <w:i/>
          <w:iCs/>
          <w:color w:val="000000" w:themeColor="text1"/>
          <w:sz w:val="24"/>
          <w:szCs w:val="24"/>
        </w:rPr>
        <w:t xml:space="preserve">Acción de inconstitucionalidad 119/2008. Diputados integrantes de la Cuarta Legislatura de la Asamblea Legislativa del Distrito Federal. 3 de septiembre de 2009. Unanimidad de nueve votos. Ausentes: Mariano Azuela </w:t>
      </w:r>
      <w:proofErr w:type="spellStart"/>
      <w:r w:rsidRPr="00253565">
        <w:rPr>
          <w:rFonts w:ascii="Arial" w:hAnsi="Arial" w:cs="Arial"/>
          <w:i/>
          <w:iCs/>
          <w:color w:val="000000" w:themeColor="text1"/>
          <w:sz w:val="24"/>
          <w:szCs w:val="24"/>
        </w:rPr>
        <w:t>Güitrón</w:t>
      </w:r>
      <w:proofErr w:type="spellEnd"/>
      <w:r w:rsidRPr="00253565">
        <w:rPr>
          <w:rFonts w:ascii="Arial" w:hAnsi="Arial" w:cs="Arial"/>
          <w:i/>
          <w:iCs/>
          <w:color w:val="000000" w:themeColor="text1"/>
          <w:sz w:val="24"/>
          <w:szCs w:val="24"/>
        </w:rPr>
        <w:t xml:space="preserve"> y Sergio </w:t>
      </w:r>
      <w:r w:rsidRPr="00253565">
        <w:rPr>
          <w:rFonts w:ascii="Arial" w:hAnsi="Arial" w:cs="Arial"/>
          <w:i/>
          <w:iCs/>
          <w:color w:val="000000" w:themeColor="text1"/>
          <w:sz w:val="24"/>
          <w:szCs w:val="24"/>
        </w:rPr>
        <w:lastRenderedPageBreak/>
        <w:t>A. Valls Hernández. Ponente: Genaro David Góngora Pimentel. Secretaria: Fabiana Estrada Tena.</w:t>
      </w:r>
    </w:p>
    <w:p w14:paraId="4A0CAA72" w14:textId="2D7E847E" w:rsidR="009062C0" w:rsidRPr="00253565" w:rsidRDefault="009062C0" w:rsidP="008361CA">
      <w:pPr>
        <w:spacing w:line="240" w:lineRule="auto"/>
        <w:ind w:left="567"/>
        <w:jc w:val="both"/>
        <w:rPr>
          <w:rFonts w:ascii="Arial" w:hAnsi="Arial" w:cs="Arial"/>
          <w:i/>
          <w:iCs/>
          <w:color w:val="000000" w:themeColor="text1"/>
          <w:sz w:val="24"/>
          <w:szCs w:val="24"/>
        </w:rPr>
      </w:pPr>
      <w:r w:rsidRPr="00253565">
        <w:rPr>
          <w:rFonts w:ascii="Arial" w:hAnsi="Arial" w:cs="Arial"/>
          <w:i/>
          <w:iCs/>
          <w:color w:val="000000" w:themeColor="text1"/>
          <w:sz w:val="24"/>
          <w:szCs w:val="24"/>
        </w:rPr>
        <w:t>El Tribunal Pleno, el quince de febrero en curso, aprobó, con el número 5/2010, la tesis jurisprudencial que antecede. México, Distrito Federal, a quince de febrero de dos mil diez.</w:t>
      </w:r>
    </w:p>
    <w:p w14:paraId="07795863" w14:textId="77777777" w:rsidR="009062C0" w:rsidRPr="00253565" w:rsidRDefault="009062C0" w:rsidP="008361CA">
      <w:pPr>
        <w:spacing w:line="276" w:lineRule="auto"/>
        <w:jc w:val="both"/>
        <w:rPr>
          <w:rFonts w:ascii="Arial" w:hAnsi="Arial" w:cs="Arial"/>
          <w:color w:val="000000" w:themeColor="text1"/>
          <w:sz w:val="24"/>
          <w:szCs w:val="24"/>
        </w:rPr>
      </w:pPr>
    </w:p>
    <w:p w14:paraId="13BA22C8" w14:textId="661F1885" w:rsidR="009062C0" w:rsidRPr="00253565" w:rsidRDefault="009062C0" w:rsidP="008361CA">
      <w:pPr>
        <w:spacing w:line="360" w:lineRule="auto"/>
        <w:jc w:val="both"/>
        <w:rPr>
          <w:rFonts w:ascii="Arial" w:hAnsi="Arial" w:cs="Arial"/>
          <w:b/>
          <w:bCs/>
          <w:color w:val="000000" w:themeColor="text1"/>
          <w:sz w:val="24"/>
          <w:szCs w:val="24"/>
        </w:rPr>
      </w:pPr>
      <w:r w:rsidRPr="00253565">
        <w:rPr>
          <w:rFonts w:ascii="Arial" w:hAnsi="Arial" w:cs="Arial"/>
          <w:b/>
          <w:bCs/>
          <w:color w:val="000000" w:themeColor="text1"/>
          <w:sz w:val="24"/>
          <w:szCs w:val="24"/>
        </w:rPr>
        <w:t>Vale la pena señalar que, de aprobarse estos cambios a los ordenamientos citados, estaremos dando un paso decidido para prevenir y sancionar a quienes dañen a nuestras infancias y adolescencias</w:t>
      </w:r>
      <w:r w:rsidR="00690E4E" w:rsidRPr="00253565">
        <w:rPr>
          <w:rFonts w:ascii="Arial" w:hAnsi="Arial" w:cs="Arial"/>
          <w:b/>
          <w:bCs/>
          <w:color w:val="000000" w:themeColor="text1"/>
          <w:sz w:val="24"/>
          <w:szCs w:val="24"/>
        </w:rPr>
        <w:t xml:space="preserve"> valiéndose de sus cargos educativos</w:t>
      </w:r>
      <w:r w:rsidRPr="00253565">
        <w:rPr>
          <w:rFonts w:ascii="Arial" w:hAnsi="Arial" w:cs="Arial"/>
          <w:b/>
          <w:bCs/>
          <w:color w:val="000000" w:themeColor="text1"/>
          <w:sz w:val="24"/>
          <w:szCs w:val="24"/>
        </w:rPr>
        <w:t xml:space="preserve">, pero también buscamos que se proteja a las y los buenos educadores y se les garanticen efectivamente sus derechos laborales ante situaciones en las que sean víctimas de </w:t>
      </w:r>
      <w:r w:rsidR="00690E4E" w:rsidRPr="00253565">
        <w:rPr>
          <w:rFonts w:ascii="Arial" w:hAnsi="Arial" w:cs="Arial"/>
          <w:b/>
          <w:bCs/>
          <w:color w:val="000000" w:themeColor="text1"/>
          <w:sz w:val="24"/>
          <w:szCs w:val="24"/>
        </w:rPr>
        <w:t xml:space="preserve">acciones malintencionadas. </w:t>
      </w:r>
    </w:p>
    <w:p w14:paraId="5BD94D86" w14:textId="305E836E" w:rsidR="0082059F" w:rsidRPr="00253565" w:rsidRDefault="00CA54E8" w:rsidP="008361CA">
      <w:pPr>
        <w:spacing w:line="360" w:lineRule="auto"/>
        <w:jc w:val="both"/>
        <w:rPr>
          <w:rFonts w:ascii="Arial" w:hAnsi="Arial" w:cs="Arial"/>
          <w:sz w:val="24"/>
          <w:szCs w:val="24"/>
        </w:rPr>
      </w:pPr>
      <w:r w:rsidRPr="00253565">
        <w:rPr>
          <w:rFonts w:ascii="Arial" w:hAnsi="Arial" w:cs="Arial"/>
          <w:sz w:val="24"/>
          <w:szCs w:val="24"/>
        </w:rPr>
        <w:t>Por todo lo anterior, y con fundamento en los artículos 35 fracción I, de la Constitución Política Local; 16 y 22 de la Ley de Gobierno del Poder Legislativo, ambas del Estado de Yucatán, sometemos a consideración de esta Soberanía la presente iniciativa con proyecto de decreto en materia protección al derecho a la educación, protección de las infancias, adolescencias, y el combate a la impunidad en el entorno escolar, para quedar como sigue:</w:t>
      </w:r>
    </w:p>
    <w:p w14:paraId="2FB7EBA7" w14:textId="77777777" w:rsidR="0082059F" w:rsidRPr="00253565" w:rsidRDefault="0082059F" w:rsidP="008361CA">
      <w:pPr>
        <w:jc w:val="center"/>
        <w:rPr>
          <w:rFonts w:ascii="Arial" w:eastAsia="Arial" w:hAnsi="Arial" w:cs="Arial"/>
          <w:b/>
          <w:sz w:val="24"/>
          <w:szCs w:val="24"/>
        </w:rPr>
      </w:pPr>
      <w:r w:rsidRPr="00253565">
        <w:rPr>
          <w:rFonts w:ascii="Arial" w:eastAsia="Arial" w:hAnsi="Arial" w:cs="Arial"/>
          <w:b/>
          <w:sz w:val="24"/>
          <w:szCs w:val="24"/>
        </w:rPr>
        <w:t>Decreto.</w:t>
      </w:r>
    </w:p>
    <w:p w14:paraId="3362FE6A" w14:textId="5ECA98E2" w:rsidR="00836C80" w:rsidRPr="00253565" w:rsidRDefault="0082059F" w:rsidP="008361CA">
      <w:pPr>
        <w:jc w:val="both"/>
        <w:rPr>
          <w:rFonts w:ascii="Arial" w:eastAsia="Arial" w:hAnsi="Arial" w:cs="Arial"/>
          <w:b/>
          <w:sz w:val="24"/>
          <w:szCs w:val="24"/>
        </w:rPr>
      </w:pPr>
      <w:r w:rsidRPr="00253565">
        <w:rPr>
          <w:rFonts w:ascii="Arial" w:eastAsia="Arial" w:hAnsi="Arial" w:cs="Arial"/>
          <w:b/>
          <w:sz w:val="24"/>
          <w:szCs w:val="24"/>
        </w:rPr>
        <w:t xml:space="preserve">Por el que se reforman diversas leyes locales en materia de protección al derecho a la educación, de las infancias, adolescencias y combate a la impunidad en el entorno escolar.  </w:t>
      </w:r>
    </w:p>
    <w:p w14:paraId="41BEE948" w14:textId="54084CF7" w:rsidR="001D06E1" w:rsidRPr="00253565" w:rsidRDefault="001D06E1" w:rsidP="008361CA">
      <w:pPr>
        <w:spacing w:line="240" w:lineRule="auto"/>
        <w:rPr>
          <w:rFonts w:ascii="Arial" w:hAnsi="Arial" w:cs="Arial"/>
          <w:b/>
          <w:bCs/>
          <w:sz w:val="24"/>
          <w:szCs w:val="24"/>
        </w:rPr>
      </w:pPr>
    </w:p>
    <w:p w14:paraId="1A060890" w14:textId="0C9DDA17" w:rsidR="00836C80" w:rsidRPr="00253565" w:rsidRDefault="00836C80" w:rsidP="008361CA">
      <w:pPr>
        <w:spacing w:line="240" w:lineRule="auto"/>
        <w:jc w:val="both"/>
        <w:rPr>
          <w:rFonts w:ascii="Arial" w:hAnsi="Arial" w:cs="Arial"/>
          <w:sz w:val="24"/>
          <w:szCs w:val="24"/>
        </w:rPr>
      </w:pPr>
      <w:r w:rsidRPr="00253565">
        <w:rPr>
          <w:rFonts w:ascii="Arial" w:hAnsi="Arial" w:cs="Arial"/>
          <w:b/>
          <w:bCs/>
          <w:sz w:val="24"/>
          <w:szCs w:val="24"/>
        </w:rPr>
        <w:t xml:space="preserve">Artículo </w:t>
      </w:r>
      <w:r w:rsidR="000305A3" w:rsidRPr="00253565">
        <w:rPr>
          <w:rFonts w:ascii="Arial" w:hAnsi="Arial" w:cs="Arial"/>
          <w:b/>
          <w:bCs/>
          <w:sz w:val="24"/>
          <w:szCs w:val="24"/>
        </w:rPr>
        <w:t>primero</w:t>
      </w:r>
      <w:r w:rsidRPr="00253565">
        <w:rPr>
          <w:rFonts w:ascii="Arial" w:hAnsi="Arial" w:cs="Arial"/>
          <w:b/>
          <w:bCs/>
          <w:sz w:val="24"/>
          <w:szCs w:val="24"/>
        </w:rPr>
        <w:t xml:space="preserve">. </w:t>
      </w:r>
      <w:r w:rsidRPr="00253565">
        <w:rPr>
          <w:rFonts w:ascii="Arial" w:hAnsi="Arial" w:cs="Arial"/>
          <w:sz w:val="24"/>
          <w:szCs w:val="24"/>
        </w:rPr>
        <w:t xml:space="preserve">Se adiciona un último párrafo al artículo 12 de la Ley de Responsabilidades Administrativas del Estado de Yucatán, para quedar como sigue: </w:t>
      </w:r>
    </w:p>
    <w:p w14:paraId="6BBDCFD2" w14:textId="77777777" w:rsidR="002568F9" w:rsidRPr="00253565" w:rsidRDefault="002568F9" w:rsidP="008361CA">
      <w:pPr>
        <w:spacing w:line="240" w:lineRule="auto"/>
        <w:jc w:val="both"/>
        <w:rPr>
          <w:rFonts w:ascii="Arial" w:hAnsi="Arial" w:cs="Arial"/>
          <w:sz w:val="24"/>
          <w:szCs w:val="24"/>
        </w:rPr>
      </w:pP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tblGrid>
      <w:tr w:rsidR="00836C80" w:rsidRPr="00253565" w14:paraId="41266BE9" w14:textId="77777777" w:rsidTr="002568F9">
        <w:tc>
          <w:tcPr>
            <w:tcW w:w="8926" w:type="dxa"/>
          </w:tcPr>
          <w:p w14:paraId="50173707" w14:textId="77777777" w:rsidR="00836C80" w:rsidRPr="00253565" w:rsidRDefault="00836C80" w:rsidP="008361CA">
            <w:pPr>
              <w:pStyle w:val="Default"/>
              <w:jc w:val="both"/>
              <w:rPr>
                <w:b/>
                <w:bCs/>
              </w:rPr>
            </w:pPr>
            <w:r w:rsidRPr="00253565">
              <w:rPr>
                <w:b/>
                <w:bCs/>
              </w:rPr>
              <w:t xml:space="preserve">Artículo 12. Investigación y trámite de Faltas graves y no graves derivadas de denuncias </w:t>
            </w:r>
          </w:p>
          <w:p w14:paraId="25A6ECC6" w14:textId="77777777" w:rsidR="00836C80" w:rsidRPr="00253565" w:rsidRDefault="00836C80" w:rsidP="008361CA">
            <w:pPr>
              <w:pStyle w:val="Default"/>
              <w:jc w:val="both"/>
            </w:pPr>
          </w:p>
          <w:p w14:paraId="0FD62A9E" w14:textId="77777777" w:rsidR="00836C80" w:rsidRPr="00253565" w:rsidRDefault="00836C80" w:rsidP="008361CA">
            <w:pPr>
              <w:pStyle w:val="Default"/>
              <w:jc w:val="both"/>
            </w:pPr>
            <w:r w:rsidRPr="00253565">
              <w:t>…</w:t>
            </w:r>
          </w:p>
          <w:p w14:paraId="231EF7AB" w14:textId="77777777" w:rsidR="00836C80" w:rsidRPr="00253565" w:rsidRDefault="00836C80" w:rsidP="008361CA">
            <w:pPr>
              <w:pStyle w:val="Default"/>
              <w:jc w:val="both"/>
            </w:pPr>
            <w:r w:rsidRPr="00253565">
              <w:lastRenderedPageBreak/>
              <w:t>…</w:t>
            </w:r>
          </w:p>
          <w:p w14:paraId="1B2975A5" w14:textId="77777777" w:rsidR="00836C80" w:rsidRPr="00253565" w:rsidRDefault="00836C80" w:rsidP="008361CA">
            <w:pPr>
              <w:pStyle w:val="Default"/>
              <w:jc w:val="both"/>
            </w:pPr>
            <w:r w:rsidRPr="00253565">
              <w:t>…</w:t>
            </w:r>
          </w:p>
          <w:p w14:paraId="20930918" w14:textId="77777777" w:rsidR="00836C80" w:rsidRPr="00253565" w:rsidRDefault="00836C80" w:rsidP="008361CA">
            <w:pPr>
              <w:pStyle w:val="Default"/>
              <w:jc w:val="both"/>
            </w:pPr>
          </w:p>
          <w:p w14:paraId="12EDA02C" w14:textId="77777777" w:rsidR="00836C80" w:rsidRPr="00253565" w:rsidRDefault="00836C80" w:rsidP="008361CA">
            <w:pPr>
              <w:jc w:val="both"/>
              <w:rPr>
                <w:rFonts w:ascii="Arial" w:hAnsi="Arial" w:cs="Arial"/>
                <w:b/>
                <w:bCs/>
                <w:sz w:val="24"/>
                <w:szCs w:val="24"/>
              </w:rPr>
            </w:pPr>
            <w:r w:rsidRPr="00253565">
              <w:rPr>
                <w:rFonts w:ascii="Arial" w:hAnsi="Arial" w:cs="Arial"/>
                <w:b/>
                <w:bCs/>
                <w:sz w:val="24"/>
                <w:szCs w:val="24"/>
              </w:rPr>
              <w:t>Cuando de la investigación realizada por las autoridades previstas en el primer párrafo de este artículo se resuelva que son inexistentes los hechos u omisiones denunciadas, se dará vista al ministerio público para el deslinde de responsabilidades y la persecución del delito de calumnia en términos del Código Penal del Estado de Yucatán.</w:t>
            </w:r>
          </w:p>
        </w:tc>
      </w:tr>
    </w:tbl>
    <w:p w14:paraId="5D7D8974" w14:textId="7A0F9172" w:rsidR="001D06E1" w:rsidRPr="00253565" w:rsidRDefault="001D06E1" w:rsidP="008361CA">
      <w:pPr>
        <w:rPr>
          <w:rFonts w:ascii="Arial" w:hAnsi="Arial" w:cs="Arial"/>
          <w:b/>
          <w:bCs/>
          <w:sz w:val="24"/>
          <w:szCs w:val="24"/>
        </w:rPr>
      </w:pPr>
    </w:p>
    <w:p w14:paraId="2FA37815" w14:textId="2D427C7F" w:rsidR="00C36CEC" w:rsidRPr="00253565" w:rsidRDefault="00C36CEC" w:rsidP="008361CA">
      <w:pPr>
        <w:rPr>
          <w:rFonts w:ascii="Arial" w:hAnsi="Arial" w:cs="Arial"/>
          <w:b/>
          <w:bCs/>
          <w:sz w:val="24"/>
          <w:szCs w:val="24"/>
        </w:rPr>
      </w:pPr>
    </w:p>
    <w:p w14:paraId="136727F3" w14:textId="0AF3136D" w:rsidR="00C36CEC" w:rsidRPr="00253565" w:rsidRDefault="00114267" w:rsidP="008361CA">
      <w:pPr>
        <w:spacing w:line="240" w:lineRule="auto"/>
        <w:jc w:val="both"/>
        <w:rPr>
          <w:rFonts w:ascii="Arial" w:hAnsi="Arial" w:cs="Arial"/>
          <w:sz w:val="24"/>
          <w:szCs w:val="24"/>
        </w:rPr>
      </w:pPr>
      <w:r>
        <w:rPr>
          <w:rFonts w:ascii="Arial" w:hAnsi="Arial" w:cs="Arial"/>
          <w:b/>
          <w:bCs/>
          <w:sz w:val="24"/>
          <w:szCs w:val="24"/>
        </w:rPr>
        <w:t>ARTÍCULO SEGUNDO</w:t>
      </w:r>
      <w:r w:rsidR="00C36CEC" w:rsidRPr="00253565">
        <w:rPr>
          <w:rFonts w:ascii="Arial" w:hAnsi="Arial" w:cs="Arial"/>
          <w:b/>
          <w:bCs/>
          <w:sz w:val="24"/>
          <w:szCs w:val="24"/>
        </w:rPr>
        <w:t xml:space="preserve">. </w:t>
      </w:r>
      <w:r w:rsidR="00C36CEC" w:rsidRPr="00253565">
        <w:rPr>
          <w:rFonts w:ascii="Arial" w:hAnsi="Arial" w:cs="Arial"/>
          <w:sz w:val="24"/>
          <w:szCs w:val="24"/>
        </w:rPr>
        <w:t xml:space="preserve">Se adicionan las fracciones XVII, XVIII y se recorre la actual XVII para pasar a ser la fracción XIX del artículo 28; y se adiciona las fracciones </w:t>
      </w:r>
      <w:r>
        <w:rPr>
          <w:rFonts w:ascii="Arial" w:hAnsi="Arial" w:cs="Arial"/>
          <w:sz w:val="24"/>
          <w:szCs w:val="24"/>
        </w:rPr>
        <w:t xml:space="preserve">XI, </w:t>
      </w:r>
      <w:r w:rsidR="00C36CEC" w:rsidRPr="00253565">
        <w:rPr>
          <w:rFonts w:ascii="Arial" w:hAnsi="Arial" w:cs="Arial"/>
          <w:sz w:val="24"/>
          <w:szCs w:val="24"/>
        </w:rPr>
        <w:t xml:space="preserve">XII, XIII y XIV al artículo 29, de la Ley de Educación del Estado de Yucatán, para quedar como sigue: </w:t>
      </w:r>
    </w:p>
    <w:p w14:paraId="6AAED6D2" w14:textId="68E23B4E" w:rsidR="00C36CEC" w:rsidRPr="00253565" w:rsidRDefault="00C36CEC" w:rsidP="008361CA">
      <w:pPr>
        <w:rPr>
          <w:rFonts w:ascii="Arial" w:hAnsi="Arial" w:cs="Arial"/>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C36CEC" w:rsidRPr="00253565" w14:paraId="320FFC8F" w14:textId="77777777" w:rsidTr="00D24246">
        <w:tc>
          <w:tcPr>
            <w:tcW w:w="8784" w:type="dxa"/>
          </w:tcPr>
          <w:p w14:paraId="6DCFAE32" w14:textId="77777777" w:rsidR="00C36CEC" w:rsidRPr="00253565" w:rsidRDefault="00C36CEC" w:rsidP="008361CA">
            <w:pPr>
              <w:spacing w:before="100" w:beforeAutospacing="1" w:after="100" w:afterAutospacing="1"/>
              <w:jc w:val="center"/>
              <w:outlineLvl w:val="1"/>
              <w:rPr>
                <w:rFonts w:ascii="Arial" w:hAnsi="Arial" w:cs="Arial"/>
                <w:b/>
                <w:bCs/>
                <w:sz w:val="24"/>
                <w:szCs w:val="24"/>
                <w:lang w:val="es-ES_tradnl"/>
              </w:rPr>
            </w:pPr>
            <w:r w:rsidRPr="00253565">
              <w:rPr>
                <w:rFonts w:ascii="Arial" w:hAnsi="Arial" w:cs="Arial"/>
                <w:b/>
                <w:bCs/>
                <w:sz w:val="24"/>
                <w:szCs w:val="24"/>
                <w:lang w:val="es-ES_tradnl"/>
              </w:rPr>
              <w:t>Capítulo III</w:t>
            </w:r>
            <w:r w:rsidRPr="00253565">
              <w:rPr>
                <w:rFonts w:ascii="Arial" w:hAnsi="Arial" w:cs="Arial"/>
                <w:b/>
                <w:bCs/>
                <w:sz w:val="24"/>
                <w:szCs w:val="24"/>
                <w:lang w:val="es-ES_tradnl"/>
              </w:rPr>
              <w:br/>
              <w:t>Derechos y obligaciones de los maestros, directivos, supervisores y trabajadores sociales</w:t>
            </w:r>
          </w:p>
          <w:p w14:paraId="535AB8DC" w14:textId="77777777" w:rsidR="00C36CEC" w:rsidRPr="00253565" w:rsidRDefault="00C36CEC" w:rsidP="008361CA">
            <w:pPr>
              <w:spacing w:before="100" w:beforeAutospacing="1" w:after="100" w:afterAutospacing="1"/>
              <w:jc w:val="both"/>
              <w:rPr>
                <w:rFonts w:ascii="Arial" w:hAnsi="Arial" w:cs="Arial"/>
                <w:b/>
                <w:bCs/>
                <w:iCs/>
                <w:sz w:val="24"/>
                <w:szCs w:val="24"/>
                <w:lang w:val="es-ES_tradnl"/>
              </w:rPr>
            </w:pPr>
            <w:r w:rsidRPr="00253565">
              <w:rPr>
                <w:rFonts w:ascii="Arial" w:hAnsi="Arial" w:cs="Arial"/>
                <w:b/>
                <w:sz w:val="24"/>
                <w:szCs w:val="24"/>
                <w:lang w:val="es-ES_tradnl"/>
              </w:rPr>
              <w:t>Artículo 28. Obligaciones de las m</w:t>
            </w:r>
            <w:r w:rsidRPr="00253565">
              <w:rPr>
                <w:rFonts w:ascii="Arial" w:hAnsi="Arial" w:cs="Arial"/>
                <w:b/>
                <w:bCs/>
                <w:iCs/>
                <w:sz w:val="24"/>
                <w:szCs w:val="24"/>
                <w:lang w:val="es-ES_tradnl"/>
              </w:rPr>
              <w:t>aestras y los maestros</w:t>
            </w:r>
          </w:p>
          <w:p w14:paraId="5A72C422" w14:textId="77777777" w:rsidR="00C36CEC" w:rsidRPr="00253565" w:rsidRDefault="00C36CEC" w:rsidP="008361CA">
            <w:pPr>
              <w:spacing w:before="100" w:beforeAutospacing="1" w:after="100" w:afterAutospacing="1"/>
              <w:jc w:val="both"/>
              <w:rPr>
                <w:rFonts w:ascii="Arial" w:hAnsi="Arial" w:cs="Arial"/>
                <w:sz w:val="24"/>
                <w:szCs w:val="24"/>
                <w:lang w:val="es-ES_tradnl"/>
              </w:rPr>
            </w:pPr>
            <w:r w:rsidRPr="00253565">
              <w:rPr>
                <w:rFonts w:ascii="Arial" w:hAnsi="Arial" w:cs="Arial"/>
                <w:sz w:val="24"/>
                <w:szCs w:val="24"/>
                <w:lang w:val="es-ES_tradnl"/>
              </w:rPr>
              <w:t>…</w:t>
            </w:r>
          </w:p>
          <w:p w14:paraId="197F677F" w14:textId="77777777" w:rsidR="00C36CEC" w:rsidRPr="00253565" w:rsidRDefault="00C36CEC" w:rsidP="008361CA">
            <w:pPr>
              <w:spacing w:before="100" w:beforeAutospacing="1" w:after="100" w:afterAutospacing="1"/>
              <w:jc w:val="both"/>
              <w:rPr>
                <w:rFonts w:ascii="Arial" w:hAnsi="Arial" w:cs="Arial"/>
                <w:bCs/>
                <w:sz w:val="24"/>
                <w:szCs w:val="24"/>
                <w:lang w:val="es-ES_tradnl"/>
              </w:rPr>
            </w:pPr>
            <w:r w:rsidRPr="00253565">
              <w:rPr>
                <w:rFonts w:ascii="Arial" w:hAnsi="Arial" w:cs="Arial"/>
                <w:bCs/>
                <w:sz w:val="24"/>
                <w:szCs w:val="24"/>
                <w:lang w:val="es-ES_tradnl"/>
              </w:rPr>
              <w:t xml:space="preserve">I. a la XVI. … </w:t>
            </w:r>
          </w:p>
          <w:p w14:paraId="5F069256" w14:textId="77777777" w:rsidR="00C36CEC" w:rsidRPr="00253565" w:rsidRDefault="00C36CEC" w:rsidP="008361CA">
            <w:pPr>
              <w:spacing w:before="100" w:beforeAutospacing="1" w:after="100" w:afterAutospacing="1"/>
              <w:jc w:val="both"/>
              <w:rPr>
                <w:rFonts w:ascii="Arial" w:hAnsi="Arial" w:cs="Arial"/>
                <w:b/>
                <w:sz w:val="24"/>
                <w:szCs w:val="24"/>
              </w:rPr>
            </w:pPr>
            <w:r w:rsidRPr="00253565">
              <w:rPr>
                <w:rFonts w:ascii="Arial" w:hAnsi="Arial" w:cs="Arial"/>
                <w:b/>
                <w:sz w:val="24"/>
                <w:szCs w:val="24"/>
              </w:rPr>
              <w:t xml:space="preserve">XVII. Velar por la integridad física, psicológica y emocional del alumnado dentro del ámbito de su competencia educacional. </w:t>
            </w:r>
          </w:p>
          <w:p w14:paraId="1A28E0C9" w14:textId="7B819C97" w:rsidR="00C36CEC" w:rsidRPr="00253565" w:rsidRDefault="00C36CEC" w:rsidP="008361CA">
            <w:pPr>
              <w:spacing w:before="100" w:beforeAutospacing="1" w:after="100" w:afterAutospacing="1"/>
              <w:jc w:val="both"/>
              <w:rPr>
                <w:rFonts w:ascii="Arial" w:hAnsi="Arial" w:cs="Arial"/>
                <w:b/>
                <w:sz w:val="24"/>
                <w:szCs w:val="24"/>
              </w:rPr>
            </w:pPr>
            <w:r w:rsidRPr="00253565">
              <w:rPr>
                <w:rFonts w:ascii="Arial" w:hAnsi="Arial" w:cs="Arial"/>
                <w:b/>
                <w:sz w:val="24"/>
                <w:szCs w:val="24"/>
              </w:rPr>
              <w:t>XVIII. Garantizar lo previsto en la Ley para la Prevención, Combate y Erradicación de la Violencia en el Entorno Escolar del Estado de Yucatán.</w:t>
            </w:r>
          </w:p>
          <w:p w14:paraId="2D4435F2" w14:textId="77777777" w:rsidR="00C36CEC" w:rsidRPr="00253565" w:rsidRDefault="00C36CEC" w:rsidP="008361CA">
            <w:pPr>
              <w:spacing w:before="100" w:beforeAutospacing="1" w:after="100" w:afterAutospacing="1"/>
              <w:jc w:val="both"/>
              <w:rPr>
                <w:rFonts w:ascii="Arial" w:hAnsi="Arial" w:cs="Arial"/>
                <w:bCs/>
                <w:sz w:val="24"/>
                <w:szCs w:val="24"/>
                <w:lang w:val="es-ES_tradnl"/>
              </w:rPr>
            </w:pPr>
            <w:r w:rsidRPr="00253565">
              <w:rPr>
                <w:rFonts w:ascii="Arial" w:hAnsi="Arial" w:cs="Arial"/>
                <w:b/>
                <w:sz w:val="24"/>
                <w:szCs w:val="24"/>
                <w:lang w:val="es-ES_tradnl"/>
              </w:rPr>
              <w:t>XIX.</w:t>
            </w:r>
            <w:r w:rsidRPr="00253565">
              <w:rPr>
                <w:rFonts w:ascii="Arial" w:hAnsi="Arial" w:cs="Arial"/>
                <w:bCs/>
                <w:sz w:val="24"/>
                <w:szCs w:val="24"/>
                <w:lang w:val="es-ES_tradnl"/>
              </w:rPr>
              <w:t xml:space="preserve"> Las demás que establezcan esta ley y otras disposiciones legales y normativas aplicables.</w:t>
            </w:r>
          </w:p>
          <w:p w14:paraId="2CD63DDC" w14:textId="77777777" w:rsidR="00C36CEC" w:rsidRPr="00253565" w:rsidRDefault="00C36CEC" w:rsidP="008361CA">
            <w:pPr>
              <w:rPr>
                <w:rFonts w:ascii="Arial" w:hAnsi="Arial" w:cs="Arial"/>
                <w:b/>
                <w:bCs/>
                <w:sz w:val="24"/>
                <w:szCs w:val="24"/>
              </w:rPr>
            </w:pPr>
          </w:p>
        </w:tc>
      </w:tr>
      <w:tr w:rsidR="00C36CEC" w:rsidRPr="00253565" w14:paraId="37003BBD" w14:textId="77777777" w:rsidTr="00D24246">
        <w:tc>
          <w:tcPr>
            <w:tcW w:w="8784" w:type="dxa"/>
          </w:tcPr>
          <w:p w14:paraId="2A58D969" w14:textId="77777777" w:rsidR="00C36CEC" w:rsidRPr="00253565" w:rsidRDefault="00C36CEC" w:rsidP="008361CA">
            <w:pPr>
              <w:jc w:val="both"/>
              <w:rPr>
                <w:rFonts w:ascii="Arial" w:hAnsi="Arial" w:cs="Arial"/>
                <w:b/>
                <w:bCs/>
                <w:iCs/>
                <w:sz w:val="24"/>
                <w:szCs w:val="24"/>
                <w:lang w:val="es-ES_tradnl"/>
              </w:rPr>
            </w:pPr>
            <w:r w:rsidRPr="00253565">
              <w:rPr>
                <w:rFonts w:ascii="Arial" w:hAnsi="Arial" w:cs="Arial"/>
                <w:color w:val="808080"/>
                <w:sz w:val="24"/>
                <w:szCs w:val="24"/>
              </w:rPr>
              <w:t xml:space="preserve">, </w:t>
            </w:r>
            <w:r w:rsidRPr="00253565">
              <w:rPr>
                <w:rFonts w:ascii="Arial" w:hAnsi="Arial" w:cs="Arial"/>
                <w:b/>
                <w:sz w:val="24"/>
                <w:szCs w:val="24"/>
                <w:lang w:val="es-ES_tradnl"/>
              </w:rPr>
              <w:t xml:space="preserve">Artículo 29. Revalorización de las </w:t>
            </w:r>
            <w:r w:rsidRPr="00253565">
              <w:rPr>
                <w:rFonts w:ascii="Arial" w:hAnsi="Arial" w:cs="Arial"/>
                <w:b/>
                <w:bCs/>
                <w:iCs/>
                <w:sz w:val="24"/>
                <w:szCs w:val="24"/>
                <w:lang w:val="es-ES_tradnl"/>
              </w:rPr>
              <w:t>maestras y maestros</w:t>
            </w:r>
          </w:p>
          <w:p w14:paraId="2D99545B" w14:textId="77777777" w:rsidR="00C36CEC" w:rsidRPr="00253565" w:rsidRDefault="00C36CEC" w:rsidP="008361CA">
            <w:pPr>
              <w:jc w:val="both"/>
              <w:rPr>
                <w:rFonts w:ascii="Arial" w:hAnsi="Arial" w:cs="Arial"/>
                <w:b/>
                <w:bCs/>
                <w:iCs/>
                <w:sz w:val="24"/>
                <w:szCs w:val="24"/>
                <w:lang w:val="es-ES_tradnl"/>
              </w:rPr>
            </w:pPr>
          </w:p>
          <w:p w14:paraId="6E45FE46" w14:textId="77777777" w:rsidR="00C36CEC" w:rsidRPr="00253565" w:rsidRDefault="00C36CEC" w:rsidP="008361CA">
            <w:pPr>
              <w:jc w:val="both"/>
              <w:rPr>
                <w:rFonts w:ascii="Arial" w:hAnsi="Arial" w:cs="Arial"/>
                <w:sz w:val="24"/>
                <w:szCs w:val="24"/>
              </w:rPr>
            </w:pPr>
            <w:r w:rsidRPr="00253565">
              <w:rPr>
                <w:rFonts w:ascii="Arial" w:hAnsi="Arial" w:cs="Arial"/>
                <w:sz w:val="24"/>
                <w:szCs w:val="24"/>
              </w:rPr>
              <w:t>…</w:t>
            </w:r>
          </w:p>
          <w:p w14:paraId="16A3AA87" w14:textId="77777777" w:rsidR="00C36CEC" w:rsidRPr="00253565" w:rsidRDefault="00C36CEC" w:rsidP="008361CA">
            <w:pPr>
              <w:pStyle w:val="NormalWeb"/>
              <w:shd w:val="clear" w:color="auto" w:fill="FFFFFF"/>
              <w:spacing w:before="0" w:beforeAutospacing="0" w:after="0" w:afterAutospacing="0"/>
              <w:jc w:val="both"/>
              <w:rPr>
                <w:rFonts w:ascii="Arial" w:hAnsi="Arial" w:cs="Arial"/>
                <w:color w:val="808080"/>
              </w:rPr>
            </w:pPr>
          </w:p>
          <w:p w14:paraId="1FD1C3B4" w14:textId="77777777" w:rsidR="00C36CEC" w:rsidRPr="00253565" w:rsidRDefault="00C36CEC" w:rsidP="008361CA">
            <w:pPr>
              <w:pStyle w:val="NormalWeb"/>
              <w:shd w:val="clear" w:color="auto" w:fill="FFFFFF"/>
              <w:spacing w:before="0" w:beforeAutospacing="0" w:after="0" w:afterAutospacing="0"/>
              <w:jc w:val="both"/>
              <w:rPr>
                <w:rFonts w:ascii="Arial" w:hAnsi="Arial" w:cs="Arial"/>
                <w:color w:val="808080"/>
              </w:rPr>
            </w:pPr>
          </w:p>
          <w:p w14:paraId="4D4D8EE1" w14:textId="77777777" w:rsidR="00C36CEC" w:rsidRPr="00253565" w:rsidRDefault="00C36CEC" w:rsidP="008361CA">
            <w:pPr>
              <w:pStyle w:val="NormalWeb"/>
              <w:shd w:val="clear" w:color="auto" w:fill="FFFFFF"/>
              <w:spacing w:before="0" w:beforeAutospacing="0" w:after="0" w:afterAutospacing="0"/>
              <w:jc w:val="both"/>
              <w:rPr>
                <w:rFonts w:ascii="Arial" w:eastAsiaTheme="minorHAnsi" w:hAnsi="Arial" w:cs="Arial"/>
                <w:lang w:eastAsia="en-US"/>
              </w:rPr>
            </w:pPr>
            <w:r w:rsidRPr="00253565">
              <w:rPr>
                <w:rFonts w:ascii="Arial" w:eastAsiaTheme="minorHAnsi" w:hAnsi="Arial" w:cs="Arial"/>
                <w:lang w:eastAsia="en-US"/>
              </w:rPr>
              <w:t xml:space="preserve">I a la X … </w:t>
            </w:r>
          </w:p>
          <w:p w14:paraId="336F3A4F" w14:textId="77777777" w:rsidR="00C36CEC" w:rsidRPr="00253565" w:rsidRDefault="00C36CEC" w:rsidP="008361CA">
            <w:pPr>
              <w:pStyle w:val="NormalWeb"/>
              <w:shd w:val="clear" w:color="auto" w:fill="FFFFFF"/>
              <w:spacing w:before="0" w:beforeAutospacing="0" w:after="0" w:afterAutospacing="0"/>
              <w:jc w:val="both"/>
              <w:rPr>
                <w:rFonts w:ascii="Arial" w:hAnsi="Arial" w:cs="Arial"/>
                <w:color w:val="808080"/>
              </w:rPr>
            </w:pPr>
          </w:p>
          <w:p w14:paraId="7A3B5A7B" w14:textId="77777777" w:rsidR="00C36CEC" w:rsidRPr="00253565" w:rsidRDefault="00C36CEC" w:rsidP="008361CA">
            <w:pPr>
              <w:pStyle w:val="NormalWeb"/>
              <w:shd w:val="clear" w:color="auto" w:fill="FFFFFF"/>
              <w:spacing w:before="0" w:beforeAutospacing="0" w:after="0" w:afterAutospacing="0"/>
              <w:jc w:val="both"/>
              <w:rPr>
                <w:rFonts w:ascii="Arial" w:hAnsi="Arial" w:cs="Arial"/>
                <w:color w:val="808080"/>
              </w:rPr>
            </w:pPr>
          </w:p>
          <w:p w14:paraId="6CAB09C8" w14:textId="77777777" w:rsidR="00C36CEC" w:rsidRPr="00253565" w:rsidRDefault="00C36CEC" w:rsidP="008361CA">
            <w:pPr>
              <w:pStyle w:val="NormalWeb"/>
              <w:shd w:val="clear" w:color="auto" w:fill="FFFFFF"/>
              <w:spacing w:before="0" w:beforeAutospacing="0" w:after="240" w:afterAutospacing="0"/>
              <w:jc w:val="both"/>
              <w:rPr>
                <w:rFonts w:ascii="Arial" w:hAnsi="Arial" w:cs="Arial"/>
                <w:b/>
                <w:bCs/>
                <w:color w:val="000000" w:themeColor="text1"/>
              </w:rPr>
            </w:pPr>
            <w:r w:rsidRPr="00253565">
              <w:rPr>
                <w:rFonts w:ascii="Arial" w:hAnsi="Arial" w:cs="Arial"/>
                <w:b/>
                <w:bCs/>
                <w:color w:val="000000" w:themeColor="text1"/>
              </w:rPr>
              <w:t xml:space="preserve">XI. Privilegiarse en todo momento el principio de presunción de inocencia, en términos de la Constitución Política de los Estados Unidos Mexicanos, y el Código Nacional de Procedimientos Penales. </w:t>
            </w:r>
          </w:p>
          <w:p w14:paraId="78A336BD" w14:textId="77777777" w:rsidR="00C36CEC" w:rsidRPr="00253565" w:rsidRDefault="00C36CEC" w:rsidP="008361CA">
            <w:pPr>
              <w:pStyle w:val="NormalWeb"/>
              <w:shd w:val="clear" w:color="auto" w:fill="FFFFFF"/>
              <w:spacing w:before="0" w:beforeAutospacing="0" w:after="240" w:afterAutospacing="0"/>
              <w:jc w:val="both"/>
              <w:rPr>
                <w:rFonts w:ascii="Arial" w:hAnsi="Arial" w:cs="Arial"/>
                <w:color w:val="808080"/>
              </w:rPr>
            </w:pPr>
            <w:r w:rsidRPr="00253565">
              <w:rPr>
                <w:rFonts w:ascii="Arial" w:hAnsi="Arial" w:cs="Arial"/>
                <w:b/>
                <w:bCs/>
                <w:color w:val="000000" w:themeColor="text1"/>
              </w:rPr>
              <w:t>XII. Garantizársele el debido proceso administrativo dentro de los procedimientos de investigación en los que se denuncien actos u omisiones por parte de padres de familia, tutores o alumnado.</w:t>
            </w:r>
            <w:r w:rsidRPr="00253565">
              <w:rPr>
                <w:rFonts w:ascii="Arial" w:hAnsi="Arial" w:cs="Arial"/>
                <w:color w:val="808080"/>
              </w:rPr>
              <w:t xml:space="preserve"> </w:t>
            </w:r>
          </w:p>
          <w:p w14:paraId="2877DEE2" w14:textId="0C83E580" w:rsidR="00C36CEC" w:rsidRPr="00253565" w:rsidRDefault="00C36CEC" w:rsidP="008361CA">
            <w:pPr>
              <w:pStyle w:val="NormalWeb"/>
              <w:shd w:val="clear" w:color="auto" w:fill="FFFFFF"/>
              <w:spacing w:before="0" w:beforeAutospacing="0" w:after="240" w:afterAutospacing="0"/>
              <w:jc w:val="both"/>
              <w:rPr>
                <w:rFonts w:ascii="Arial" w:hAnsi="Arial" w:cs="Arial"/>
                <w:b/>
                <w:bCs/>
                <w:color w:val="000000" w:themeColor="text1"/>
              </w:rPr>
            </w:pPr>
            <w:r w:rsidRPr="00253565">
              <w:rPr>
                <w:rFonts w:ascii="Arial" w:hAnsi="Arial" w:cs="Arial"/>
                <w:b/>
                <w:bCs/>
                <w:color w:val="000000" w:themeColor="text1"/>
              </w:rPr>
              <w:t xml:space="preserve">XIII. No ser separado de su cargo o sus funciones, sin la existencia de elementos objetivos determinados por el superior jerárquico, salvo que sea determinado por la autoridad </w:t>
            </w:r>
            <w:r w:rsidR="00646E6C" w:rsidRPr="00253565">
              <w:rPr>
                <w:rFonts w:ascii="Arial" w:hAnsi="Arial" w:cs="Arial"/>
                <w:b/>
                <w:bCs/>
                <w:color w:val="000000" w:themeColor="text1"/>
              </w:rPr>
              <w:t>judicial o administrativa</w:t>
            </w:r>
            <w:r w:rsidRPr="00253565">
              <w:rPr>
                <w:rFonts w:ascii="Arial" w:hAnsi="Arial" w:cs="Arial"/>
                <w:b/>
                <w:bCs/>
                <w:color w:val="000000" w:themeColor="text1"/>
              </w:rPr>
              <w:t xml:space="preserve"> competente. En todo caso, sus derechos laborales se salvaguardarán durante el procedimiento al que haya lugar. </w:t>
            </w:r>
          </w:p>
          <w:p w14:paraId="63405B6C" w14:textId="235B67B2" w:rsidR="00C36CEC" w:rsidRPr="00253565" w:rsidRDefault="00C36CEC" w:rsidP="008361CA">
            <w:pPr>
              <w:pStyle w:val="NormalWeb"/>
              <w:shd w:val="clear" w:color="auto" w:fill="FFFFFF"/>
              <w:spacing w:before="0" w:beforeAutospacing="0" w:after="240" w:afterAutospacing="0"/>
              <w:jc w:val="both"/>
              <w:rPr>
                <w:rFonts w:ascii="Arial" w:hAnsi="Arial" w:cs="Arial"/>
                <w:b/>
                <w:bCs/>
                <w:color w:val="000000" w:themeColor="text1"/>
              </w:rPr>
            </w:pPr>
            <w:r w:rsidRPr="00253565">
              <w:rPr>
                <w:rFonts w:ascii="Arial" w:hAnsi="Arial" w:cs="Arial"/>
                <w:b/>
                <w:bCs/>
                <w:color w:val="000000" w:themeColor="text1"/>
              </w:rPr>
              <w:t xml:space="preserve">XIV. Solicitar a la autoridad competente las medidas de protección frente a actos de violencia hostigamiento o señalamientos públicos no acreditados. </w:t>
            </w:r>
          </w:p>
        </w:tc>
      </w:tr>
    </w:tbl>
    <w:p w14:paraId="4A0A157F" w14:textId="5B07381C" w:rsidR="00C36CEC" w:rsidRPr="00253565" w:rsidRDefault="00C36CEC" w:rsidP="008361CA">
      <w:pPr>
        <w:rPr>
          <w:rFonts w:ascii="Arial" w:hAnsi="Arial" w:cs="Arial"/>
          <w:b/>
          <w:bCs/>
          <w:sz w:val="24"/>
          <w:szCs w:val="24"/>
        </w:rPr>
      </w:pPr>
    </w:p>
    <w:p w14:paraId="112E490B" w14:textId="77777777" w:rsidR="00FD6FA5" w:rsidRPr="00253565" w:rsidRDefault="00FD6FA5" w:rsidP="008361CA">
      <w:pPr>
        <w:jc w:val="center"/>
        <w:rPr>
          <w:rFonts w:ascii="Arial" w:eastAsia="Arial" w:hAnsi="Arial" w:cs="Arial"/>
          <w:b/>
          <w:bCs/>
          <w:sz w:val="24"/>
          <w:szCs w:val="24"/>
        </w:rPr>
      </w:pPr>
      <w:r w:rsidRPr="00253565">
        <w:rPr>
          <w:rFonts w:ascii="Arial" w:eastAsia="Arial" w:hAnsi="Arial" w:cs="Arial"/>
          <w:b/>
          <w:bCs/>
          <w:sz w:val="24"/>
          <w:szCs w:val="24"/>
        </w:rPr>
        <w:t>Artículos transitorios.</w:t>
      </w:r>
    </w:p>
    <w:p w14:paraId="37B4EBE3" w14:textId="77777777" w:rsidR="00FD6FA5" w:rsidRPr="00253565" w:rsidRDefault="00FD6FA5" w:rsidP="008361CA">
      <w:pPr>
        <w:rPr>
          <w:rFonts w:ascii="Arial" w:eastAsia="Arial" w:hAnsi="Arial" w:cs="Arial"/>
          <w:b/>
          <w:bCs/>
          <w:sz w:val="24"/>
          <w:szCs w:val="24"/>
        </w:rPr>
      </w:pPr>
      <w:r w:rsidRPr="00253565">
        <w:rPr>
          <w:rFonts w:ascii="Arial" w:eastAsia="Arial" w:hAnsi="Arial" w:cs="Arial"/>
          <w:b/>
          <w:bCs/>
          <w:sz w:val="24"/>
          <w:szCs w:val="24"/>
        </w:rPr>
        <w:t>Entrada en vigor</w:t>
      </w:r>
    </w:p>
    <w:p w14:paraId="32CA227B" w14:textId="77777777" w:rsidR="00FD6FA5" w:rsidRPr="00253565" w:rsidRDefault="00FD6FA5" w:rsidP="008361CA">
      <w:pPr>
        <w:spacing w:after="0" w:line="240" w:lineRule="auto"/>
        <w:jc w:val="both"/>
        <w:rPr>
          <w:rFonts w:ascii="Arial" w:eastAsia="Arial" w:hAnsi="Arial" w:cs="Arial"/>
          <w:sz w:val="24"/>
          <w:szCs w:val="24"/>
        </w:rPr>
      </w:pPr>
      <w:r w:rsidRPr="00253565">
        <w:rPr>
          <w:rFonts w:ascii="Arial" w:eastAsia="Arial" w:hAnsi="Arial" w:cs="Arial"/>
          <w:b/>
          <w:bCs/>
          <w:sz w:val="24"/>
          <w:szCs w:val="24"/>
        </w:rPr>
        <w:t>Artículo primero.</w:t>
      </w:r>
      <w:r w:rsidRPr="00253565">
        <w:rPr>
          <w:rFonts w:ascii="Arial" w:eastAsia="Arial" w:hAnsi="Arial" w:cs="Arial"/>
          <w:sz w:val="24"/>
          <w:szCs w:val="24"/>
        </w:rPr>
        <w:t xml:space="preserve"> El presente decreto entrará en vigor al día siguiente de su publicación en el Diario Oficial del Gobierno del Estado de Yucatán. </w:t>
      </w:r>
    </w:p>
    <w:p w14:paraId="0F99994F" w14:textId="77777777" w:rsidR="00FD6FA5" w:rsidRPr="00253565" w:rsidRDefault="00FD6FA5" w:rsidP="008361CA">
      <w:pPr>
        <w:spacing w:after="0" w:line="240" w:lineRule="auto"/>
        <w:jc w:val="both"/>
        <w:rPr>
          <w:rFonts w:ascii="Arial" w:eastAsia="Arial" w:hAnsi="Arial" w:cs="Arial"/>
          <w:b/>
          <w:bCs/>
          <w:sz w:val="24"/>
          <w:szCs w:val="24"/>
        </w:rPr>
      </w:pPr>
    </w:p>
    <w:p w14:paraId="129B3043" w14:textId="77777777" w:rsidR="00FD6FA5" w:rsidRPr="00253565" w:rsidRDefault="00FD6FA5" w:rsidP="008361CA">
      <w:pPr>
        <w:spacing w:after="0" w:line="240" w:lineRule="auto"/>
        <w:jc w:val="both"/>
        <w:rPr>
          <w:rFonts w:ascii="Arial" w:eastAsia="Arial" w:hAnsi="Arial" w:cs="Arial"/>
          <w:sz w:val="24"/>
          <w:szCs w:val="24"/>
        </w:rPr>
      </w:pPr>
    </w:p>
    <w:p w14:paraId="66973588" w14:textId="77777777" w:rsidR="00FD6FA5" w:rsidRPr="00253565" w:rsidRDefault="00FD6FA5" w:rsidP="008361CA">
      <w:pPr>
        <w:spacing w:after="0" w:line="240" w:lineRule="auto"/>
        <w:jc w:val="both"/>
        <w:rPr>
          <w:rFonts w:ascii="Arial" w:eastAsia="Arial" w:hAnsi="Arial" w:cs="Arial"/>
          <w:b/>
          <w:bCs/>
          <w:sz w:val="24"/>
          <w:szCs w:val="24"/>
        </w:rPr>
      </w:pPr>
      <w:r w:rsidRPr="00253565">
        <w:rPr>
          <w:rFonts w:ascii="Arial" w:eastAsia="Arial" w:hAnsi="Arial" w:cs="Arial"/>
          <w:b/>
          <w:bCs/>
          <w:sz w:val="24"/>
          <w:szCs w:val="24"/>
        </w:rPr>
        <w:t>Derogación normativa</w:t>
      </w:r>
    </w:p>
    <w:p w14:paraId="51ED8F47" w14:textId="77777777" w:rsidR="00FD6FA5" w:rsidRPr="00253565" w:rsidRDefault="00FD6FA5" w:rsidP="008361CA">
      <w:pPr>
        <w:spacing w:after="0" w:line="240" w:lineRule="auto"/>
        <w:jc w:val="both"/>
        <w:rPr>
          <w:rFonts w:ascii="Arial" w:eastAsia="Arial" w:hAnsi="Arial" w:cs="Arial"/>
          <w:sz w:val="24"/>
          <w:szCs w:val="24"/>
        </w:rPr>
      </w:pPr>
    </w:p>
    <w:p w14:paraId="219E6DB6" w14:textId="77777777" w:rsidR="00FD6FA5" w:rsidRPr="00253565" w:rsidRDefault="00FD6FA5" w:rsidP="008361CA">
      <w:pPr>
        <w:spacing w:after="0" w:line="240" w:lineRule="auto"/>
        <w:jc w:val="both"/>
        <w:rPr>
          <w:rFonts w:ascii="Arial" w:eastAsia="Arial" w:hAnsi="Arial" w:cs="Arial"/>
          <w:sz w:val="24"/>
          <w:szCs w:val="24"/>
        </w:rPr>
      </w:pPr>
      <w:r w:rsidRPr="00253565">
        <w:rPr>
          <w:rFonts w:ascii="Arial" w:eastAsia="Arial" w:hAnsi="Arial" w:cs="Arial"/>
          <w:b/>
          <w:bCs/>
          <w:sz w:val="24"/>
          <w:szCs w:val="24"/>
        </w:rPr>
        <w:t>Artículo segundo. -</w:t>
      </w:r>
      <w:r w:rsidRPr="00253565">
        <w:rPr>
          <w:rFonts w:ascii="Arial" w:eastAsia="Arial" w:hAnsi="Arial" w:cs="Arial"/>
          <w:sz w:val="24"/>
          <w:szCs w:val="24"/>
        </w:rPr>
        <w:t xml:space="preserve"> Se derogan todas las disposiciones de igual o menor rango que se opongan al contenido del presente decreto. </w:t>
      </w:r>
    </w:p>
    <w:p w14:paraId="55E3AD91" w14:textId="77777777" w:rsidR="00FD6FA5" w:rsidRPr="00253565" w:rsidRDefault="00FD6FA5" w:rsidP="008361CA">
      <w:pPr>
        <w:jc w:val="both"/>
        <w:rPr>
          <w:rFonts w:ascii="Arial" w:eastAsia="Arial" w:hAnsi="Arial" w:cs="Arial"/>
          <w:sz w:val="24"/>
          <w:szCs w:val="24"/>
        </w:rPr>
      </w:pPr>
    </w:p>
    <w:p w14:paraId="2B2DFAED" w14:textId="77777777" w:rsidR="00622BA0" w:rsidRPr="00253565" w:rsidRDefault="00622BA0" w:rsidP="008361CA">
      <w:pPr>
        <w:spacing w:after="14" w:line="256" w:lineRule="auto"/>
        <w:jc w:val="both"/>
        <w:rPr>
          <w:rFonts w:ascii="Arial" w:hAnsi="Arial" w:cs="Arial"/>
          <w:sz w:val="24"/>
          <w:szCs w:val="24"/>
        </w:rPr>
      </w:pPr>
      <w:r w:rsidRPr="00253565">
        <w:rPr>
          <w:rFonts w:ascii="Arial" w:hAnsi="Arial" w:cs="Arial"/>
          <w:sz w:val="24"/>
          <w:szCs w:val="24"/>
        </w:rPr>
        <w:t>Dado en la ciudad de Mérida Yucatán a los 18 días del mes de marzo del año 2026</w:t>
      </w:r>
    </w:p>
    <w:p w14:paraId="1E002154" w14:textId="77777777" w:rsidR="00622BA0" w:rsidRPr="00253565" w:rsidRDefault="00622BA0" w:rsidP="008361CA">
      <w:pPr>
        <w:spacing w:after="14" w:line="256" w:lineRule="auto"/>
        <w:rPr>
          <w:rFonts w:ascii="Arial" w:hAnsi="Arial" w:cs="Arial"/>
          <w:sz w:val="24"/>
          <w:szCs w:val="24"/>
        </w:rPr>
      </w:pPr>
    </w:p>
    <w:p w14:paraId="060B5515" w14:textId="77777777" w:rsidR="00622BA0" w:rsidRPr="00253565" w:rsidRDefault="00622BA0" w:rsidP="008361CA">
      <w:pPr>
        <w:jc w:val="center"/>
        <w:rPr>
          <w:rFonts w:ascii="Arial" w:eastAsia="Arial" w:hAnsi="Arial" w:cs="Arial"/>
          <w:sz w:val="24"/>
          <w:szCs w:val="24"/>
        </w:rPr>
      </w:pPr>
    </w:p>
    <w:p w14:paraId="25FA7F4F" w14:textId="77777777" w:rsidR="00622BA0" w:rsidRPr="00253565" w:rsidRDefault="00622BA0" w:rsidP="008361CA">
      <w:pPr>
        <w:spacing w:after="14" w:line="256" w:lineRule="auto"/>
        <w:rPr>
          <w:rFonts w:ascii="Arial" w:hAnsi="Arial" w:cs="Arial"/>
          <w:sz w:val="24"/>
          <w:szCs w:val="24"/>
        </w:rPr>
      </w:pPr>
    </w:p>
    <w:p w14:paraId="15F2C275" w14:textId="77777777" w:rsidR="00622BA0" w:rsidRPr="00253565" w:rsidRDefault="00622BA0" w:rsidP="008361CA">
      <w:pPr>
        <w:spacing w:line="360" w:lineRule="auto"/>
        <w:jc w:val="center"/>
        <w:rPr>
          <w:rFonts w:ascii="Arial" w:hAnsi="Arial" w:cs="Arial"/>
          <w:b/>
          <w:bCs/>
          <w:sz w:val="24"/>
          <w:szCs w:val="24"/>
        </w:rPr>
      </w:pPr>
      <w:r w:rsidRPr="00253565">
        <w:rPr>
          <w:rFonts w:ascii="Arial" w:hAnsi="Arial" w:cs="Arial"/>
          <w:b/>
          <w:bCs/>
          <w:sz w:val="24"/>
          <w:szCs w:val="24"/>
        </w:rPr>
        <w:t>ATENTAMENTE</w:t>
      </w:r>
    </w:p>
    <w:p w14:paraId="1D1AC44B" w14:textId="77777777" w:rsidR="00622BA0" w:rsidRPr="00253565" w:rsidRDefault="00622BA0" w:rsidP="008361CA">
      <w:pPr>
        <w:spacing w:line="360" w:lineRule="auto"/>
        <w:jc w:val="center"/>
        <w:rPr>
          <w:rFonts w:ascii="Arial" w:hAnsi="Arial" w:cs="Arial"/>
          <w:b/>
          <w:bCs/>
          <w:sz w:val="24"/>
          <w:szCs w:val="24"/>
        </w:rPr>
      </w:pPr>
    </w:p>
    <w:p w14:paraId="26E93728" w14:textId="77777777" w:rsidR="00622BA0" w:rsidRPr="00253565" w:rsidRDefault="00622BA0" w:rsidP="008361CA">
      <w:pPr>
        <w:autoSpaceDE w:val="0"/>
        <w:autoSpaceDN w:val="0"/>
        <w:adjustRightInd w:val="0"/>
        <w:spacing w:afterLines="160" w:after="384" w:line="360" w:lineRule="auto"/>
        <w:ind w:right="96"/>
        <w:contextualSpacing/>
        <w:jc w:val="center"/>
        <w:rPr>
          <w:rFonts w:ascii="Arial" w:hAnsi="Arial" w:cs="Arial"/>
          <w:sz w:val="24"/>
          <w:szCs w:val="24"/>
        </w:rPr>
      </w:pPr>
    </w:p>
    <w:p w14:paraId="5BF5BF10" w14:textId="77777777" w:rsidR="00622BA0" w:rsidRPr="00253565" w:rsidRDefault="00622BA0" w:rsidP="008361CA">
      <w:pPr>
        <w:autoSpaceDE w:val="0"/>
        <w:autoSpaceDN w:val="0"/>
        <w:adjustRightInd w:val="0"/>
        <w:spacing w:afterLines="160" w:after="384" w:line="360" w:lineRule="auto"/>
        <w:ind w:right="96"/>
        <w:contextualSpacing/>
        <w:jc w:val="center"/>
        <w:rPr>
          <w:rFonts w:ascii="Arial" w:hAnsi="Arial" w:cs="Arial"/>
          <w:b/>
          <w:bCs/>
          <w:sz w:val="24"/>
          <w:szCs w:val="24"/>
        </w:rPr>
      </w:pPr>
      <w:r w:rsidRPr="00253565">
        <w:rPr>
          <w:rFonts w:ascii="Arial" w:hAnsi="Arial" w:cs="Arial"/>
          <w:b/>
          <w:bCs/>
          <w:sz w:val="24"/>
          <w:szCs w:val="24"/>
        </w:rPr>
        <w:lastRenderedPageBreak/>
        <w:t>_____________________________________</w:t>
      </w:r>
    </w:p>
    <w:p w14:paraId="7DAFB83A" w14:textId="77777777" w:rsidR="00622BA0" w:rsidRPr="00253565" w:rsidRDefault="00622BA0" w:rsidP="008361CA">
      <w:pPr>
        <w:autoSpaceDE w:val="0"/>
        <w:autoSpaceDN w:val="0"/>
        <w:adjustRightInd w:val="0"/>
        <w:spacing w:afterLines="160" w:after="384" w:line="360" w:lineRule="auto"/>
        <w:ind w:right="96"/>
        <w:contextualSpacing/>
        <w:jc w:val="center"/>
        <w:rPr>
          <w:rFonts w:ascii="Arial" w:hAnsi="Arial" w:cs="Arial"/>
          <w:b/>
          <w:bCs/>
          <w:sz w:val="24"/>
          <w:szCs w:val="24"/>
        </w:rPr>
      </w:pPr>
      <w:r w:rsidRPr="00253565">
        <w:rPr>
          <w:rFonts w:ascii="Arial" w:hAnsi="Arial" w:cs="Arial"/>
          <w:b/>
          <w:bCs/>
          <w:sz w:val="24"/>
          <w:szCs w:val="24"/>
        </w:rPr>
        <w:t>DIPUTADO WILMER MONFORTE MÁRFIL</w:t>
      </w:r>
    </w:p>
    <w:p w14:paraId="593B8D18" w14:textId="77777777" w:rsidR="00622BA0" w:rsidRPr="00253565" w:rsidRDefault="00622BA0" w:rsidP="008361CA">
      <w:pPr>
        <w:autoSpaceDE w:val="0"/>
        <w:autoSpaceDN w:val="0"/>
        <w:adjustRightInd w:val="0"/>
        <w:spacing w:afterLines="160" w:after="384" w:line="360" w:lineRule="auto"/>
        <w:ind w:right="96"/>
        <w:contextualSpacing/>
        <w:jc w:val="center"/>
        <w:rPr>
          <w:rFonts w:ascii="Arial" w:hAnsi="Arial" w:cs="Arial"/>
          <w:b/>
          <w:bCs/>
          <w:sz w:val="24"/>
          <w:szCs w:val="24"/>
        </w:rPr>
      </w:pPr>
      <w:r w:rsidRPr="00253565">
        <w:rPr>
          <w:rFonts w:ascii="Arial" w:hAnsi="Arial" w:cs="Arial"/>
          <w:b/>
          <w:bCs/>
          <w:sz w:val="24"/>
          <w:szCs w:val="24"/>
        </w:rPr>
        <w:t>COORDINADOR DE LA FRACCIÓN PARLAMENTARIA</w:t>
      </w:r>
    </w:p>
    <w:p w14:paraId="5CA0AD81" w14:textId="77777777" w:rsidR="00622BA0" w:rsidRPr="00253565" w:rsidRDefault="00622BA0" w:rsidP="008361CA">
      <w:pPr>
        <w:autoSpaceDE w:val="0"/>
        <w:autoSpaceDN w:val="0"/>
        <w:adjustRightInd w:val="0"/>
        <w:spacing w:afterLines="160" w:after="384" w:line="360" w:lineRule="auto"/>
        <w:ind w:right="96"/>
        <w:contextualSpacing/>
        <w:jc w:val="center"/>
        <w:rPr>
          <w:rFonts w:ascii="Arial" w:hAnsi="Arial" w:cs="Arial"/>
          <w:b/>
          <w:bCs/>
          <w:sz w:val="24"/>
          <w:szCs w:val="24"/>
        </w:rPr>
      </w:pPr>
      <w:r w:rsidRPr="00253565">
        <w:rPr>
          <w:rFonts w:ascii="Arial" w:hAnsi="Arial" w:cs="Arial"/>
          <w:b/>
          <w:bCs/>
          <w:sz w:val="24"/>
          <w:szCs w:val="24"/>
        </w:rPr>
        <w:t xml:space="preserve">DE MORENA </w:t>
      </w:r>
    </w:p>
    <w:p w14:paraId="4762FB2A" w14:textId="77777777" w:rsidR="001A7E4F" w:rsidRPr="00253565" w:rsidRDefault="001A7E4F" w:rsidP="008361CA">
      <w:pPr>
        <w:autoSpaceDE w:val="0"/>
        <w:autoSpaceDN w:val="0"/>
        <w:adjustRightInd w:val="0"/>
        <w:spacing w:afterLines="160" w:after="384" w:line="360" w:lineRule="auto"/>
        <w:ind w:right="96"/>
        <w:contextualSpacing/>
        <w:jc w:val="center"/>
        <w:rPr>
          <w:rFonts w:ascii="Arial" w:hAnsi="Arial" w:cs="Arial"/>
          <w:b/>
          <w:bCs/>
          <w:sz w:val="24"/>
          <w:szCs w:val="24"/>
        </w:rPr>
      </w:pPr>
    </w:p>
    <w:p w14:paraId="2CF95B39" w14:textId="77777777" w:rsidR="001A7E4F" w:rsidRPr="00253565" w:rsidRDefault="001A7E4F" w:rsidP="008361CA">
      <w:pPr>
        <w:autoSpaceDE w:val="0"/>
        <w:autoSpaceDN w:val="0"/>
        <w:adjustRightInd w:val="0"/>
        <w:spacing w:afterLines="160" w:after="384" w:line="360" w:lineRule="auto"/>
        <w:ind w:right="96"/>
        <w:contextualSpacing/>
        <w:jc w:val="center"/>
        <w:rPr>
          <w:rFonts w:ascii="Arial" w:hAnsi="Arial" w:cs="Arial"/>
          <w:b/>
          <w:bCs/>
          <w:sz w:val="24"/>
          <w:szCs w:val="24"/>
        </w:rPr>
      </w:pPr>
    </w:p>
    <w:p w14:paraId="1B2D1B43" w14:textId="77777777" w:rsidR="00622BA0" w:rsidRPr="00253565" w:rsidRDefault="00622BA0" w:rsidP="008361CA">
      <w:pPr>
        <w:autoSpaceDE w:val="0"/>
        <w:autoSpaceDN w:val="0"/>
        <w:adjustRightInd w:val="0"/>
        <w:spacing w:afterLines="160" w:after="384" w:line="360" w:lineRule="auto"/>
        <w:ind w:right="96"/>
        <w:contextualSpacing/>
        <w:jc w:val="center"/>
        <w:rPr>
          <w:rFonts w:ascii="Arial" w:hAnsi="Arial" w:cs="Arial"/>
          <w:b/>
          <w:bCs/>
          <w:sz w:val="24"/>
          <w:szCs w:val="24"/>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65"/>
        <w:gridCol w:w="4466"/>
      </w:tblGrid>
      <w:tr w:rsidR="00622BA0" w:rsidRPr="00253565" w14:paraId="69B07A8B" w14:textId="77777777" w:rsidTr="006B17DD">
        <w:tc>
          <w:tcPr>
            <w:tcW w:w="4465" w:type="dxa"/>
          </w:tcPr>
          <w:p w14:paraId="2C7B944F"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BF572A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23CC70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0AC97F5"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84E7D3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w:t>
            </w:r>
          </w:p>
          <w:p w14:paraId="5626F123"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FRANCISCO ROSAS VILLAVICENCIO</w:t>
            </w:r>
          </w:p>
          <w:p w14:paraId="2EFDA81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 xml:space="preserve">DE LA REPRESENTACIÓN LEGISLATIVA DEL PARTIDO DEL TRABAJO </w:t>
            </w:r>
          </w:p>
          <w:p w14:paraId="5426C5DC"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c>
          <w:tcPr>
            <w:tcW w:w="4466" w:type="dxa"/>
          </w:tcPr>
          <w:p w14:paraId="6E816FA5"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6A50E44"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521342D"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5DB645C"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CA5F83C"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6630F554"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HARRY GERARDO RODRÍGUEZ BOTELLO FIERRO</w:t>
            </w:r>
          </w:p>
          <w:p w14:paraId="7F40880E"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 xml:space="preserve">DE LA REPRESENTACIÓN LEGISLATIVA DEL PARTIDO VERDE ECOLOGISTA DE MÉXICO </w:t>
            </w:r>
          </w:p>
        </w:tc>
      </w:tr>
    </w:tbl>
    <w:p w14:paraId="325A1145" w14:textId="77777777" w:rsidR="00622BA0" w:rsidRPr="00253565" w:rsidRDefault="00622BA0" w:rsidP="008361CA">
      <w:pPr>
        <w:autoSpaceDE w:val="0"/>
        <w:autoSpaceDN w:val="0"/>
        <w:adjustRightInd w:val="0"/>
        <w:spacing w:afterLines="160" w:after="384"/>
        <w:ind w:right="96"/>
        <w:contextualSpacing/>
        <w:jc w:val="center"/>
        <w:rPr>
          <w:rFonts w:ascii="Arial" w:hAnsi="Arial" w:cs="Arial"/>
          <w:b/>
          <w:bCs/>
          <w:sz w:val="24"/>
          <w:szCs w:val="24"/>
        </w:rPr>
      </w:pPr>
    </w:p>
    <w:p w14:paraId="445557B0" w14:textId="77777777" w:rsidR="00622BA0" w:rsidRPr="00253565" w:rsidRDefault="00622BA0" w:rsidP="008361CA">
      <w:pPr>
        <w:autoSpaceDE w:val="0"/>
        <w:autoSpaceDN w:val="0"/>
        <w:adjustRightInd w:val="0"/>
        <w:spacing w:afterLines="160" w:after="384"/>
        <w:ind w:right="96"/>
        <w:contextualSpacing/>
        <w:jc w:val="center"/>
        <w:rPr>
          <w:rFonts w:ascii="Arial" w:hAnsi="Arial" w:cs="Arial"/>
          <w:b/>
          <w:bCs/>
          <w:sz w:val="24"/>
          <w:szCs w:val="24"/>
        </w:rPr>
      </w:pPr>
    </w:p>
    <w:p w14:paraId="1911C9B1" w14:textId="77777777" w:rsidR="00622BA0" w:rsidRPr="00253565" w:rsidRDefault="00622BA0" w:rsidP="008361CA">
      <w:pPr>
        <w:autoSpaceDE w:val="0"/>
        <w:autoSpaceDN w:val="0"/>
        <w:adjustRightInd w:val="0"/>
        <w:spacing w:afterLines="160" w:after="384"/>
        <w:ind w:right="96"/>
        <w:contextualSpacing/>
        <w:jc w:val="center"/>
        <w:rPr>
          <w:rFonts w:ascii="Arial" w:hAnsi="Arial" w:cs="Arial"/>
          <w:b/>
          <w:bCs/>
          <w:sz w:val="24"/>
          <w:szCs w:val="24"/>
        </w:rPr>
      </w:pPr>
    </w:p>
    <w:p w14:paraId="5A733B1B" w14:textId="77777777" w:rsidR="00622BA0" w:rsidRPr="00253565" w:rsidRDefault="00622BA0" w:rsidP="008361CA">
      <w:pPr>
        <w:autoSpaceDE w:val="0"/>
        <w:autoSpaceDN w:val="0"/>
        <w:adjustRightInd w:val="0"/>
        <w:spacing w:afterLines="160" w:after="384"/>
        <w:ind w:right="96"/>
        <w:contextualSpacing/>
        <w:jc w:val="center"/>
        <w:rPr>
          <w:rFonts w:ascii="Arial" w:hAnsi="Arial" w:cs="Arial"/>
          <w:b/>
          <w:bCs/>
          <w:sz w:val="24"/>
          <w:szCs w:val="24"/>
        </w:rPr>
      </w:pPr>
    </w:p>
    <w:p w14:paraId="11AF504E" w14:textId="77777777" w:rsidR="00622BA0" w:rsidRPr="00253565" w:rsidRDefault="00622BA0" w:rsidP="008361CA">
      <w:pPr>
        <w:autoSpaceDE w:val="0"/>
        <w:autoSpaceDN w:val="0"/>
        <w:adjustRightInd w:val="0"/>
        <w:spacing w:afterLines="160" w:after="384"/>
        <w:ind w:right="96"/>
        <w:contextualSpacing/>
        <w:jc w:val="center"/>
        <w:rPr>
          <w:rFonts w:ascii="Arial" w:hAnsi="Arial" w:cs="Arial"/>
          <w:b/>
          <w:bCs/>
          <w:sz w:val="24"/>
          <w:szCs w:val="24"/>
        </w:rPr>
      </w:pPr>
    </w:p>
    <w:p w14:paraId="0DA87D7B" w14:textId="77777777" w:rsidR="00622BA0" w:rsidRPr="00253565" w:rsidRDefault="00622BA0" w:rsidP="008361CA">
      <w:pPr>
        <w:autoSpaceDE w:val="0"/>
        <w:autoSpaceDN w:val="0"/>
        <w:adjustRightInd w:val="0"/>
        <w:spacing w:afterLines="160" w:after="384"/>
        <w:ind w:right="96"/>
        <w:contextualSpacing/>
        <w:jc w:val="center"/>
        <w:rPr>
          <w:rFonts w:ascii="Arial" w:hAnsi="Arial" w:cs="Arial"/>
          <w:b/>
          <w:bCs/>
          <w:sz w:val="24"/>
          <w:szCs w:val="24"/>
        </w:rPr>
      </w:pPr>
      <w:r w:rsidRPr="00253565">
        <w:rPr>
          <w:rFonts w:ascii="Arial" w:hAnsi="Arial" w:cs="Arial"/>
          <w:b/>
          <w:bCs/>
          <w:sz w:val="24"/>
          <w:szCs w:val="24"/>
        </w:rPr>
        <w:t xml:space="preserve">INTEGRANTES DE LA FRACCIÓN LEGISLATIVA </w:t>
      </w:r>
    </w:p>
    <w:p w14:paraId="13E2938E" w14:textId="77777777" w:rsidR="00622BA0" w:rsidRPr="00253565" w:rsidRDefault="00622BA0" w:rsidP="008361CA">
      <w:pPr>
        <w:autoSpaceDE w:val="0"/>
        <w:autoSpaceDN w:val="0"/>
        <w:adjustRightInd w:val="0"/>
        <w:spacing w:afterLines="160" w:after="384"/>
        <w:ind w:right="96"/>
        <w:contextualSpacing/>
        <w:jc w:val="center"/>
        <w:rPr>
          <w:rFonts w:ascii="Arial" w:hAnsi="Arial" w:cs="Arial"/>
          <w:b/>
          <w:bCs/>
          <w:sz w:val="24"/>
          <w:szCs w:val="24"/>
        </w:rPr>
      </w:pPr>
      <w:r w:rsidRPr="00253565">
        <w:rPr>
          <w:rFonts w:ascii="Arial" w:hAnsi="Arial" w:cs="Arial"/>
          <w:b/>
          <w:bCs/>
          <w:sz w:val="24"/>
          <w:szCs w:val="24"/>
        </w:rPr>
        <w:t>DEL PARTIDO POLÍTICO DE MORENA</w:t>
      </w:r>
    </w:p>
    <w:p w14:paraId="76436714" w14:textId="77777777" w:rsidR="00622BA0" w:rsidRPr="00253565" w:rsidRDefault="00622BA0" w:rsidP="008361CA">
      <w:pPr>
        <w:autoSpaceDE w:val="0"/>
        <w:autoSpaceDN w:val="0"/>
        <w:adjustRightInd w:val="0"/>
        <w:spacing w:afterLines="160" w:after="384"/>
        <w:ind w:right="96"/>
        <w:contextualSpacing/>
        <w:jc w:val="center"/>
        <w:rPr>
          <w:rFonts w:ascii="Arial" w:hAnsi="Arial" w:cs="Arial"/>
          <w:b/>
          <w:bCs/>
          <w:sz w:val="24"/>
          <w:szCs w:val="24"/>
        </w:rPr>
      </w:pPr>
      <w:r w:rsidRPr="00253565">
        <w:rPr>
          <w:rFonts w:ascii="Arial" w:hAnsi="Arial" w:cs="Arial"/>
          <w:b/>
          <w:bCs/>
          <w:sz w:val="24"/>
          <w:szCs w:val="24"/>
        </w:rPr>
        <w:t>DE LA LXIV LEGISLATURA DEL HONORABLE CONGRESO</w:t>
      </w:r>
    </w:p>
    <w:p w14:paraId="12D668D3" w14:textId="77777777" w:rsidR="00622BA0" w:rsidRPr="00253565" w:rsidRDefault="00622BA0" w:rsidP="008361CA">
      <w:pPr>
        <w:autoSpaceDE w:val="0"/>
        <w:autoSpaceDN w:val="0"/>
        <w:adjustRightInd w:val="0"/>
        <w:spacing w:afterLines="160" w:after="384"/>
        <w:ind w:right="96"/>
        <w:contextualSpacing/>
        <w:jc w:val="center"/>
        <w:rPr>
          <w:rFonts w:ascii="Arial" w:hAnsi="Arial" w:cs="Arial"/>
          <w:b/>
          <w:bCs/>
          <w:sz w:val="24"/>
          <w:szCs w:val="24"/>
        </w:rPr>
      </w:pPr>
      <w:r w:rsidRPr="00253565">
        <w:rPr>
          <w:rFonts w:ascii="Arial" w:hAnsi="Arial" w:cs="Arial"/>
          <w:b/>
          <w:bCs/>
          <w:sz w:val="24"/>
          <w:szCs w:val="24"/>
        </w:rPr>
        <w:t>DEL ESTADO DE YUCATÁN.</w:t>
      </w:r>
    </w:p>
    <w:p w14:paraId="46801230" w14:textId="77777777" w:rsidR="00622BA0" w:rsidRPr="00253565" w:rsidRDefault="00622BA0" w:rsidP="008361CA">
      <w:pPr>
        <w:autoSpaceDE w:val="0"/>
        <w:autoSpaceDN w:val="0"/>
        <w:adjustRightInd w:val="0"/>
        <w:spacing w:afterLines="160" w:after="384"/>
        <w:ind w:right="96"/>
        <w:contextualSpacing/>
        <w:rPr>
          <w:rFonts w:ascii="Arial" w:hAnsi="Arial" w:cs="Arial"/>
          <w:sz w:val="24"/>
          <w:szCs w:val="24"/>
        </w:rPr>
      </w:pPr>
    </w:p>
    <w:p w14:paraId="3A46835F" w14:textId="77777777" w:rsidR="00622BA0" w:rsidRPr="00253565" w:rsidRDefault="00622BA0" w:rsidP="008361CA">
      <w:pPr>
        <w:autoSpaceDE w:val="0"/>
        <w:autoSpaceDN w:val="0"/>
        <w:adjustRightInd w:val="0"/>
        <w:spacing w:afterLines="160" w:after="384"/>
        <w:ind w:right="96"/>
        <w:contextualSpacing/>
        <w:rPr>
          <w:rFonts w:ascii="Arial" w:hAnsi="Arial" w:cs="Arial"/>
          <w:sz w:val="24"/>
          <w:szCs w:val="24"/>
        </w:rPr>
      </w:pPr>
    </w:p>
    <w:p w14:paraId="3E2A9560" w14:textId="77777777" w:rsidR="00622BA0" w:rsidRPr="00253565" w:rsidRDefault="00622BA0" w:rsidP="008361CA">
      <w:pPr>
        <w:autoSpaceDE w:val="0"/>
        <w:autoSpaceDN w:val="0"/>
        <w:adjustRightInd w:val="0"/>
        <w:spacing w:afterLines="160" w:after="384"/>
        <w:ind w:right="96"/>
        <w:contextualSpacing/>
        <w:rPr>
          <w:rFonts w:ascii="Arial" w:hAnsi="Arial" w:cs="Arial"/>
          <w:sz w:val="24"/>
          <w:szCs w:val="24"/>
        </w:rPr>
      </w:pPr>
    </w:p>
    <w:p w14:paraId="02B150C1" w14:textId="77777777" w:rsidR="00622BA0" w:rsidRPr="00253565" w:rsidRDefault="00622BA0" w:rsidP="008361CA">
      <w:pPr>
        <w:autoSpaceDE w:val="0"/>
        <w:autoSpaceDN w:val="0"/>
        <w:adjustRightInd w:val="0"/>
        <w:spacing w:afterLines="160" w:after="384"/>
        <w:ind w:right="96"/>
        <w:contextualSpacing/>
        <w:rPr>
          <w:rFonts w:ascii="Arial" w:hAnsi="Arial" w:cs="Arial"/>
          <w:sz w:val="24"/>
          <w:szCs w:val="24"/>
        </w:rPr>
      </w:pPr>
    </w:p>
    <w:p w14:paraId="6773BD86" w14:textId="77777777" w:rsidR="00622BA0" w:rsidRPr="00253565" w:rsidRDefault="00622BA0" w:rsidP="008361CA">
      <w:pPr>
        <w:autoSpaceDE w:val="0"/>
        <w:autoSpaceDN w:val="0"/>
        <w:adjustRightInd w:val="0"/>
        <w:spacing w:afterLines="160" w:after="384"/>
        <w:ind w:right="96"/>
        <w:contextualSpacing/>
        <w:jc w:val="cente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9"/>
        <w:gridCol w:w="4419"/>
      </w:tblGrid>
      <w:tr w:rsidR="00622BA0" w:rsidRPr="00253565" w14:paraId="412E1FF4" w14:textId="77777777" w:rsidTr="006B17DD">
        <w:tc>
          <w:tcPr>
            <w:tcW w:w="4419" w:type="dxa"/>
          </w:tcPr>
          <w:p w14:paraId="5E3AAD7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C1DEC1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2F75F8F"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1719E10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 xml:space="preserve">DIP. NEYDA </w:t>
            </w:r>
            <w:proofErr w:type="spellStart"/>
            <w:r w:rsidRPr="00253565">
              <w:rPr>
                <w:rFonts w:ascii="Arial" w:hAnsi="Arial" w:cs="Arial"/>
                <w:b/>
                <w:bCs/>
                <w:sz w:val="24"/>
                <w:szCs w:val="24"/>
              </w:rPr>
              <w:t>ARACELLY</w:t>
            </w:r>
            <w:proofErr w:type="spellEnd"/>
            <w:r w:rsidRPr="00253565">
              <w:rPr>
                <w:rFonts w:ascii="Arial" w:hAnsi="Arial" w:cs="Arial"/>
                <w:b/>
                <w:bCs/>
                <w:sz w:val="24"/>
                <w:szCs w:val="24"/>
              </w:rPr>
              <w:t xml:space="preserve"> PAT DZUL INTEGRANTE DE LA FRACCIÓN LEGISLATIVA DE MORENA</w:t>
            </w:r>
          </w:p>
          <w:p w14:paraId="56DB32A5"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232C10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0230DC4"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BD40034"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F18A93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c>
          <w:tcPr>
            <w:tcW w:w="4419" w:type="dxa"/>
          </w:tcPr>
          <w:p w14:paraId="0020E3D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8D1C424"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25E576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284C90E2"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 xml:space="preserve">DIP. CLAUDIA ESTEFANIA BAEZA MARTÍNEZ </w:t>
            </w:r>
          </w:p>
          <w:p w14:paraId="1C5F03BF"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INTEGRANTE DE LA FRACCIÓN LEGISLATIVA DE MORENA</w:t>
            </w:r>
          </w:p>
          <w:p w14:paraId="041F8178"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lastRenderedPageBreak/>
              <w:t xml:space="preserve"> </w:t>
            </w:r>
          </w:p>
          <w:p w14:paraId="47B68C38"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r>
      <w:tr w:rsidR="00622BA0" w:rsidRPr="00253565" w14:paraId="0206A97C" w14:textId="77777777" w:rsidTr="006B17DD">
        <w:tc>
          <w:tcPr>
            <w:tcW w:w="4419" w:type="dxa"/>
          </w:tcPr>
          <w:p w14:paraId="218CA4C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2B9AA85C"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739962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27415F7C"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1F8D65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24292B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F03D758"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7169026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DANIEL ENRIQUE GONZÁLEZ QUINTAL</w:t>
            </w:r>
          </w:p>
          <w:p w14:paraId="648E863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 xml:space="preserve"> INTEGRANTE DE LA FRACCIÓN LEGISLATIVA DE MORENA</w:t>
            </w:r>
          </w:p>
          <w:p w14:paraId="4AC06AA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c>
          <w:tcPr>
            <w:tcW w:w="4419" w:type="dxa"/>
          </w:tcPr>
          <w:p w14:paraId="52C8BE7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A3EE836"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A5F66C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8F720F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BB74A96"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21B54D9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36D4476"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51E830B8"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NAOMI RAQUEL PENICHE LÓPEZ INTEGRANTE DE LA FRACCIÓN LEGISLATIVA DE MORENA</w:t>
            </w:r>
          </w:p>
          <w:p w14:paraId="53A1D21E"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r>
      <w:tr w:rsidR="00622BA0" w:rsidRPr="00253565" w14:paraId="04B3A130" w14:textId="77777777" w:rsidTr="006B17DD">
        <w:tc>
          <w:tcPr>
            <w:tcW w:w="4419" w:type="dxa"/>
          </w:tcPr>
          <w:p w14:paraId="54A0B2B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3F4166E"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60D5A8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9576582"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8DDEBFD"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24B338D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A98EB46"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27869B5F"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7203552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CLARA PAOLA ROSALES MONTIEL</w:t>
            </w:r>
          </w:p>
          <w:p w14:paraId="04E71B4E"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 xml:space="preserve"> INTEGRANTE DE LA FRACCIÓN LEGISLATIVA DE MORENA</w:t>
            </w:r>
          </w:p>
        </w:tc>
        <w:tc>
          <w:tcPr>
            <w:tcW w:w="4419" w:type="dxa"/>
          </w:tcPr>
          <w:p w14:paraId="310F3A28"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036DA9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36B8B7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FD26D8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6C0ECAD"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2445C67"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3998DB3"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4DDBAF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4959486D"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JOSÉ JULIÁN BUSTILLOS MEDINA</w:t>
            </w:r>
          </w:p>
          <w:p w14:paraId="013C632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 xml:space="preserve"> INTEGRANTE DE LA FRACCIÓN LEGISLATIVA DE MORENA</w:t>
            </w:r>
          </w:p>
        </w:tc>
      </w:tr>
      <w:tr w:rsidR="00622BA0" w:rsidRPr="00253565" w14:paraId="269AF519" w14:textId="77777777" w:rsidTr="006B17DD">
        <w:tc>
          <w:tcPr>
            <w:tcW w:w="4419" w:type="dxa"/>
          </w:tcPr>
          <w:p w14:paraId="7A3B6AC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47B5BE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B823AE3"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E19DB3F"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0FCF658"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38394E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9F4B417"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BADC374"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42FFE9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0471C08"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30B40AF"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11BD7B6E"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BAYARDO OJEDA MARRUFO</w:t>
            </w:r>
          </w:p>
          <w:p w14:paraId="2D34D632"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INTEGRANTE DE LA FRACCIÓN LEGISLATIVA DE MORENA</w:t>
            </w:r>
          </w:p>
        </w:tc>
        <w:tc>
          <w:tcPr>
            <w:tcW w:w="4419" w:type="dxa"/>
          </w:tcPr>
          <w:p w14:paraId="5F0A0E95"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FDE62D7"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1829D7C"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AE06D8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ED762FD"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7FD303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72EAF0D"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4FE6B1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F5F9512"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0E6981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965D8A4"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2334D216"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SAMUEL DE JESÚS LIZAMA GASCA</w:t>
            </w:r>
          </w:p>
          <w:p w14:paraId="3C6C6CE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 xml:space="preserve"> INTEGRANTE DE LA FRACCIÓN LEGISLATIVA DE MORENA</w:t>
            </w:r>
          </w:p>
        </w:tc>
      </w:tr>
      <w:tr w:rsidR="00622BA0" w:rsidRPr="00253565" w14:paraId="6A927D3B" w14:textId="77777777" w:rsidTr="006B17DD">
        <w:tc>
          <w:tcPr>
            <w:tcW w:w="4419" w:type="dxa"/>
          </w:tcPr>
          <w:p w14:paraId="21B97A6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3989AD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0797F33"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011B7D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2C6BE1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D779CC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0C546C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B39B9CE"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099E86E"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B76A093"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0FAEE5C"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259719C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30C5101C"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ALBA CRISTINA COB CORTÉS INTEGRANTE DE LA FRACCIÓN LEGISLATIVA DE MORENA</w:t>
            </w:r>
          </w:p>
          <w:p w14:paraId="1307BEB8"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c>
          <w:tcPr>
            <w:tcW w:w="4419" w:type="dxa"/>
          </w:tcPr>
          <w:p w14:paraId="2B2C4354"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C1FC6F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A21606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D7B30DE"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A0EA75C"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F37783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2E0BE9A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A0FF92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1D4F65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1FB973E"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BE5D00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A69B63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047F4B0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 xml:space="preserve">DIP.  MARIO ALEJANDRO CUEVAS MENA </w:t>
            </w:r>
          </w:p>
          <w:p w14:paraId="226CE045"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INTEGRANTE DE LA FRACCIÓN LEGISLATIVA DE MORENA</w:t>
            </w:r>
          </w:p>
          <w:p w14:paraId="45E4836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r>
      <w:tr w:rsidR="00622BA0" w:rsidRPr="00253565" w14:paraId="2574278B" w14:textId="77777777" w:rsidTr="006B17DD">
        <w:tc>
          <w:tcPr>
            <w:tcW w:w="4419" w:type="dxa"/>
          </w:tcPr>
          <w:p w14:paraId="10DB26B7"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268EBA2"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E2485AF"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A2970A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2D2931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3621247"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46412B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E2F1075"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E973CC2"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B02B9A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52998AC5"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RAFAEL GERMÁN QUINTAL MEDINA</w:t>
            </w:r>
          </w:p>
          <w:p w14:paraId="676D838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INTEGRANTE DE LA FRACCIÓN LEGISLATIVA DE MORENA</w:t>
            </w:r>
          </w:p>
          <w:p w14:paraId="6F5AC0D4"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7A4847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D7AC862"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A663ACE"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EEADD8F"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342800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9358406"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c>
          <w:tcPr>
            <w:tcW w:w="4419" w:type="dxa"/>
          </w:tcPr>
          <w:p w14:paraId="5516B5F7"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34FB22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37156F6"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2E21CCF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1C1295F"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A5D1533"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00330BF"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5720CD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3628A5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660F77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4102EA0C"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 xml:space="preserve">DIP.  MARÍA ESTHER MAGADÁN ALONZO </w:t>
            </w:r>
          </w:p>
          <w:p w14:paraId="27D9A953"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INTEGRANTE DE LA FRACCIÓN LEGISLATIVA DE MORENA</w:t>
            </w:r>
          </w:p>
          <w:p w14:paraId="64419C42"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4147847"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0570FA3"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6FFC3E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D0A0BD2"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r>
      <w:tr w:rsidR="00622BA0" w:rsidRPr="00253565" w14:paraId="378571C8" w14:textId="77777777" w:rsidTr="006B17DD">
        <w:tc>
          <w:tcPr>
            <w:tcW w:w="4419" w:type="dxa"/>
          </w:tcPr>
          <w:p w14:paraId="741DD86F"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8050B77"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3495B8B6"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ERIC EDGARDO QUIJANO GONZÁLEZ</w:t>
            </w:r>
          </w:p>
          <w:p w14:paraId="6EDBE7D8"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lastRenderedPageBreak/>
              <w:t>INTEGRANTE DE LA FRACCIÓN LEGISLATIVA DE MORENA</w:t>
            </w:r>
          </w:p>
          <w:p w14:paraId="055A3F7C"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c>
          <w:tcPr>
            <w:tcW w:w="4419" w:type="dxa"/>
          </w:tcPr>
          <w:p w14:paraId="72422ED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00AFFA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70FEDA45"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MARIBEL DEL ROSARIO CHUC AYALA</w:t>
            </w:r>
          </w:p>
          <w:p w14:paraId="7C088E36"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lastRenderedPageBreak/>
              <w:t>INTEGRANTE DE LA FRACCIÓN LEGISLATIVA DE MORENA</w:t>
            </w:r>
          </w:p>
          <w:p w14:paraId="6F44A546"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r>
      <w:tr w:rsidR="00622BA0" w:rsidRPr="008361CA" w14:paraId="3A3681A7" w14:textId="77777777" w:rsidTr="006B17DD">
        <w:tc>
          <w:tcPr>
            <w:tcW w:w="4419" w:type="dxa"/>
          </w:tcPr>
          <w:p w14:paraId="156AC92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CB4435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A88872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2B674A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CA62A6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0DB63F77"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23AD5D9F"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CED68BD"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4AD7FB8B"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5AD9D804"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240E718"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EEE752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5D117FE2"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DIP. WILBER DZUL CANUL</w:t>
            </w:r>
          </w:p>
          <w:p w14:paraId="0363E0B7"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INTEGRANTE DE LA FRACCIÓN LEGISLATIVA DE MORENA</w:t>
            </w:r>
          </w:p>
          <w:p w14:paraId="29B07744"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1DC3AAD"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c>
          <w:tcPr>
            <w:tcW w:w="4419" w:type="dxa"/>
          </w:tcPr>
          <w:p w14:paraId="28C3E9EC"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EF1CBF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D29A1C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61306F90"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A34D576"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7EDC3CA"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777D17DD"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509605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23C0AD9D"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1D11DA1"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3E6A68CE"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p w14:paraId="13436CF9" w14:textId="77777777" w:rsidR="00622BA0" w:rsidRPr="00253565"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r w:rsidRPr="00253565">
              <w:rPr>
                <w:rFonts w:ascii="Arial" w:hAnsi="Arial" w:cs="Arial"/>
                <w:b/>
                <w:bCs/>
                <w:sz w:val="24"/>
                <w:szCs w:val="24"/>
              </w:rPr>
              <w:t>________________________</w:t>
            </w:r>
          </w:p>
          <w:p w14:paraId="1CB84089" w14:textId="77777777" w:rsidR="00622BA0" w:rsidRPr="008361CA" w:rsidRDefault="00622BA0" w:rsidP="008361CA">
            <w:pPr>
              <w:autoSpaceDE w:val="0"/>
              <w:autoSpaceDN w:val="0"/>
              <w:adjustRightInd w:val="0"/>
              <w:spacing w:before="240" w:afterLines="160" w:after="384"/>
              <w:ind w:right="96"/>
              <w:contextualSpacing/>
              <w:rPr>
                <w:rFonts w:ascii="Arial" w:hAnsi="Arial" w:cs="Arial"/>
                <w:b/>
                <w:bCs/>
                <w:sz w:val="24"/>
                <w:szCs w:val="24"/>
              </w:rPr>
            </w:pPr>
            <w:r w:rsidRPr="00253565">
              <w:rPr>
                <w:rFonts w:ascii="Arial" w:hAnsi="Arial" w:cs="Arial"/>
                <w:b/>
                <w:bCs/>
                <w:sz w:val="24"/>
                <w:szCs w:val="24"/>
              </w:rPr>
              <w:t xml:space="preserve">DIP. AYDÉ VERÓNICA </w:t>
            </w:r>
            <w:proofErr w:type="spellStart"/>
            <w:r w:rsidRPr="00253565">
              <w:rPr>
                <w:rFonts w:ascii="Arial" w:hAnsi="Arial" w:cs="Arial"/>
                <w:b/>
                <w:bCs/>
                <w:sz w:val="24"/>
                <w:szCs w:val="24"/>
              </w:rPr>
              <w:t>INTERIÁN</w:t>
            </w:r>
            <w:proofErr w:type="spellEnd"/>
            <w:r w:rsidRPr="00253565">
              <w:rPr>
                <w:rFonts w:ascii="Arial" w:hAnsi="Arial" w:cs="Arial"/>
                <w:b/>
                <w:bCs/>
                <w:sz w:val="24"/>
                <w:szCs w:val="24"/>
              </w:rPr>
              <w:t xml:space="preserve"> </w:t>
            </w:r>
            <w:proofErr w:type="spellStart"/>
            <w:r w:rsidRPr="00253565">
              <w:rPr>
                <w:rFonts w:ascii="Arial" w:hAnsi="Arial" w:cs="Arial"/>
                <w:b/>
                <w:bCs/>
                <w:sz w:val="24"/>
                <w:szCs w:val="24"/>
              </w:rPr>
              <w:t>ARGUELLO</w:t>
            </w:r>
            <w:proofErr w:type="spellEnd"/>
            <w:r w:rsidRPr="00253565">
              <w:rPr>
                <w:rFonts w:ascii="Arial" w:hAnsi="Arial" w:cs="Arial"/>
                <w:b/>
                <w:bCs/>
                <w:sz w:val="24"/>
                <w:szCs w:val="24"/>
              </w:rPr>
              <w:t>, INTEGRANTE DE LA FRACCIÓN LEGISLATIVA DE MORENA</w:t>
            </w:r>
          </w:p>
          <w:p w14:paraId="63908476" w14:textId="77777777" w:rsidR="00622BA0" w:rsidRPr="008361CA" w:rsidRDefault="00622BA0" w:rsidP="008361CA">
            <w:pPr>
              <w:autoSpaceDE w:val="0"/>
              <w:autoSpaceDN w:val="0"/>
              <w:adjustRightInd w:val="0"/>
              <w:spacing w:before="240" w:afterLines="160" w:after="384"/>
              <w:ind w:right="96"/>
              <w:contextualSpacing/>
              <w:jc w:val="center"/>
              <w:rPr>
                <w:rFonts w:ascii="Arial" w:hAnsi="Arial" w:cs="Arial"/>
                <w:b/>
                <w:bCs/>
                <w:sz w:val="24"/>
                <w:szCs w:val="24"/>
              </w:rPr>
            </w:pPr>
          </w:p>
        </w:tc>
      </w:tr>
    </w:tbl>
    <w:p w14:paraId="5818B4E4" w14:textId="77777777" w:rsidR="00622BA0" w:rsidRPr="008361CA" w:rsidRDefault="00622BA0" w:rsidP="008361CA">
      <w:pPr>
        <w:tabs>
          <w:tab w:val="left" w:pos="709"/>
        </w:tabs>
        <w:rPr>
          <w:rFonts w:ascii="Arial" w:hAnsi="Arial" w:cs="Arial"/>
          <w:sz w:val="24"/>
          <w:szCs w:val="24"/>
          <w:shd w:val="clear" w:color="auto" w:fill="FFFFFF"/>
        </w:rPr>
      </w:pPr>
    </w:p>
    <w:p w14:paraId="46E064C5" w14:textId="77777777" w:rsidR="00622BA0" w:rsidRPr="008361CA" w:rsidRDefault="00622BA0" w:rsidP="008361CA">
      <w:pPr>
        <w:rPr>
          <w:rFonts w:ascii="Arial" w:hAnsi="Arial" w:cs="Arial"/>
          <w:sz w:val="24"/>
          <w:szCs w:val="24"/>
        </w:rPr>
      </w:pPr>
    </w:p>
    <w:p w14:paraId="2986C085" w14:textId="77777777" w:rsidR="00622BA0" w:rsidRPr="008361CA" w:rsidRDefault="00622BA0" w:rsidP="008361CA">
      <w:pPr>
        <w:pStyle w:val="NormalWeb"/>
        <w:jc w:val="both"/>
        <w:rPr>
          <w:rFonts w:ascii="Arial" w:hAnsi="Arial" w:cs="Arial"/>
          <w:color w:val="000000" w:themeColor="text1"/>
        </w:rPr>
      </w:pPr>
    </w:p>
    <w:p w14:paraId="319477D3" w14:textId="77777777" w:rsidR="00622BA0" w:rsidRPr="008361CA" w:rsidRDefault="00622BA0" w:rsidP="008361CA">
      <w:pPr>
        <w:rPr>
          <w:rFonts w:ascii="Arial" w:eastAsia="Arial" w:hAnsi="Arial" w:cs="Arial"/>
          <w:b/>
          <w:color w:val="000000" w:themeColor="text1"/>
          <w:sz w:val="24"/>
          <w:szCs w:val="24"/>
        </w:rPr>
      </w:pPr>
    </w:p>
    <w:p w14:paraId="27C59466" w14:textId="77777777" w:rsidR="00622BA0" w:rsidRPr="008361CA" w:rsidRDefault="00622BA0" w:rsidP="008361CA">
      <w:pPr>
        <w:rPr>
          <w:rFonts w:ascii="Arial" w:eastAsia="Arial" w:hAnsi="Arial" w:cs="Arial"/>
          <w:b/>
          <w:color w:val="000000" w:themeColor="text1"/>
          <w:sz w:val="24"/>
          <w:szCs w:val="24"/>
        </w:rPr>
      </w:pPr>
      <w:r w:rsidRPr="008361CA">
        <w:rPr>
          <w:rFonts w:ascii="Arial" w:eastAsia="Arial" w:hAnsi="Arial" w:cs="Arial"/>
          <w:b/>
          <w:color w:val="000000" w:themeColor="text1"/>
          <w:sz w:val="24"/>
          <w:szCs w:val="24"/>
        </w:rPr>
        <w:br w:type="textWrapping" w:clear="all"/>
      </w:r>
    </w:p>
    <w:p w14:paraId="61DAD01D" w14:textId="77777777" w:rsidR="00622BA0" w:rsidRPr="008361CA" w:rsidRDefault="00622BA0" w:rsidP="008361CA">
      <w:pPr>
        <w:rPr>
          <w:rFonts w:ascii="Arial" w:hAnsi="Arial" w:cs="Arial"/>
          <w:color w:val="000000" w:themeColor="text1"/>
          <w:sz w:val="24"/>
          <w:szCs w:val="24"/>
        </w:rPr>
      </w:pPr>
    </w:p>
    <w:p w14:paraId="226ED82E" w14:textId="77777777" w:rsidR="00622BA0" w:rsidRPr="008361CA" w:rsidRDefault="00622BA0" w:rsidP="008361CA">
      <w:pPr>
        <w:rPr>
          <w:rFonts w:ascii="Arial" w:hAnsi="Arial" w:cs="Arial"/>
          <w:color w:val="000000" w:themeColor="text1"/>
          <w:sz w:val="24"/>
          <w:szCs w:val="24"/>
        </w:rPr>
      </w:pPr>
    </w:p>
    <w:p w14:paraId="116828EB" w14:textId="77777777" w:rsidR="00622BA0" w:rsidRPr="008361CA" w:rsidRDefault="00622BA0" w:rsidP="008361CA">
      <w:pPr>
        <w:rPr>
          <w:rFonts w:ascii="Arial" w:hAnsi="Arial" w:cs="Arial"/>
          <w:sz w:val="24"/>
          <w:szCs w:val="24"/>
        </w:rPr>
      </w:pPr>
    </w:p>
    <w:p w14:paraId="3F007FA9" w14:textId="77777777" w:rsidR="00FD6FA5" w:rsidRPr="008361CA" w:rsidRDefault="00FD6FA5" w:rsidP="008361CA">
      <w:pPr>
        <w:jc w:val="center"/>
        <w:rPr>
          <w:rFonts w:ascii="Arial" w:hAnsi="Arial" w:cs="Arial"/>
          <w:b/>
          <w:bCs/>
          <w:sz w:val="24"/>
          <w:szCs w:val="24"/>
        </w:rPr>
      </w:pPr>
    </w:p>
    <w:sectPr w:rsidR="00FD6FA5" w:rsidRPr="008361C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247CE" w14:textId="77777777" w:rsidR="00856D6B" w:rsidRDefault="00856D6B" w:rsidP="00697009">
      <w:pPr>
        <w:spacing w:after="0" w:line="240" w:lineRule="auto"/>
      </w:pPr>
      <w:r>
        <w:separator/>
      </w:r>
    </w:p>
  </w:endnote>
  <w:endnote w:type="continuationSeparator" w:id="0">
    <w:p w14:paraId="2AC50CEE" w14:textId="77777777" w:rsidR="00856D6B" w:rsidRDefault="00856D6B" w:rsidP="00697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78921"/>
      <w:docPartObj>
        <w:docPartGallery w:val="Page Numbers (Bottom of Page)"/>
        <w:docPartUnique/>
      </w:docPartObj>
    </w:sdtPr>
    <w:sdtEndPr/>
    <w:sdtContent>
      <w:p w14:paraId="3C21338B" w14:textId="38D13939" w:rsidR="009062C0" w:rsidRDefault="009062C0">
        <w:pPr>
          <w:pStyle w:val="Footer"/>
          <w:jc w:val="right"/>
        </w:pPr>
        <w:r>
          <w:fldChar w:fldCharType="begin"/>
        </w:r>
        <w:r>
          <w:instrText>PAGE   \* MERGEFORMAT</w:instrText>
        </w:r>
        <w:r>
          <w:fldChar w:fldCharType="separate"/>
        </w:r>
        <w:r w:rsidR="00A86FF8" w:rsidRPr="00A86FF8">
          <w:rPr>
            <w:noProof/>
            <w:lang w:val="es-ES"/>
          </w:rPr>
          <w:t>6</w:t>
        </w:r>
        <w:r>
          <w:fldChar w:fldCharType="end"/>
        </w:r>
      </w:p>
    </w:sdtContent>
  </w:sdt>
  <w:p w14:paraId="37AF81A5" w14:textId="77777777" w:rsidR="009062C0" w:rsidRDefault="00906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13FCE" w14:textId="77777777" w:rsidR="00856D6B" w:rsidRDefault="00856D6B" w:rsidP="00697009">
      <w:pPr>
        <w:spacing w:after="0" w:line="240" w:lineRule="auto"/>
      </w:pPr>
      <w:r>
        <w:separator/>
      </w:r>
    </w:p>
  </w:footnote>
  <w:footnote w:type="continuationSeparator" w:id="0">
    <w:p w14:paraId="3440647C" w14:textId="77777777" w:rsidR="00856D6B" w:rsidRDefault="00856D6B" w:rsidP="00697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BA015" w14:textId="77777777" w:rsidR="00622BA0" w:rsidRDefault="00E657E5" w:rsidP="00622BA0">
    <w:pPr>
      <w:spacing w:after="0"/>
    </w:pPr>
    <w:sdt>
      <w:sdtPr>
        <w:id w:val="1059824480"/>
        <w:docPartObj>
          <w:docPartGallery w:val="Page Numbers (Margins)"/>
          <w:docPartUnique/>
        </w:docPartObj>
      </w:sdtPr>
      <w:sdtEndPr/>
      <w:sdtContent>
        <w:r w:rsidR="00622BA0">
          <w:rPr>
            <w:noProof/>
          </w:rPr>
          <mc:AlternateContent>
            <mc:Choice Requires="wps">
              <w:drawing>
                <wp:anchor distT="0" distB="0" distL="114300" distR="114300" simplePos="0" relativeHeight="251658242" behindDoc="0" locked="0" layoutInCell="0" allowOverlap="1" wp14:anchorId="70D0A767" wp14:editId="0FB309C4">
                  <wp:simplePos x="0" y="0"/>
                  <wp:positionH relativeFrom="rightMargin">
                    <wp:align>center</wp:align>
                  </wp:positionH>
                  <wp:positionV relativeFrom="margin">
                    <wp:align>top</wp:align>
                  </wp:positionV>
                  <wp:extent cx="581025" cy="409575"/>
                  <wp:effectExtent l="9525" t="0" r="0" b="0"/>
                  <wp:wrapNone/>
                  <wp:docPr id="1" name="Flecha derech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19D5357C" w14:textId="77777777" w:rsidR="00622BA0" w:rsidRDefault="00622BA0" w:rsidP="00622BA0">
                              <w:pPr>
                                <w:pStyle w:val="Footer"/>
                                <w:jc w:val="center"/>
                                <w:rPr>
                                  <w:color w:val="FFFFFF" w:themeColor="background1"/>
                                </w:rPr>
                              </w:pPr>
                              <w:r>
                                <w:fldChar w:fldCharType="begin"/>
                              </w:r>
                              <w:r>
                                <w:instrText>PAGE   \* MERGEFORMAT</w:instrText>
                              </w:r>
                              <w:r>
                                <w:fldChar w:fldCharType="separate"/>
                              </w:r>
                              <w:r w:rsidRPr="00EC683F">
                                <w:rPr>
                                  <w:noProof/>
                                  <w:color w:val="FFFFFF" w:themeColor="background1"/>
                                </w:rPr>
                                <w:t>1</w:t>
                              </w:r>
                              <w:r>
                                <w:rPr>
                                  <w:color w:val="FFFFFF" w:themeColor="background1"/>
                                </w:rPr>
                                <w:fldChar w:fldCharType="end"/>
                              </w:r>
                            </w:p>
                            <w:p w14:paraId="23719C08" w14:textId="77777777" w:rsidR="00622BA0" w:rsidRDefault="00622BA0" w:rsidP="00622BA0"/>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70D0A76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 o:spid="_x0000_s1026" type="#_x0000_t13" style="position:absolute;margin-left:0;margin-top:0;width:45.75pt;height:32.25pt;rotation:180;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19D5357C" w14:textId="77777777" w:rsidR="00622BA0" w:rsidRDefault="00622BA0" w:rsidP="00622BA0">
                        <w:pPr>
                          <w:pStyle w:val="Piedepgina"/>
                          <w:jc w:val="center"/>
                          <w:rPr>
                            <w:color w:val="FFFFFF" w:themeColor="background1"/>
                          </w:rPr>
                        </w:pPr>
                        <w:r>
                          <w:fldChar w:fldCharType="begin"/>
                        </w:r>
                        <w:r>
                          <w:instrText>PAGE   \* MERGEFORMAT</w:instrText>
                        </w:r>
                        <w:r>
                          <w:fldChar w:fldCharType="separate"/>
                        </w:r>
                        <w:r w:rsidRPr="00EC683F">
                          <w:rPr>
                            <w:noProof/>
                            <w:color w:val="FFFFFF" w:themeColor="background1"/>
                          </w:rPr>
                          <w:t>1</w:t>
                        </w:r>
                        <w:r>
                          <w:rPr>
                            <w:color w:val="FFFFFF" w:themeColor="background1"/>
                          </w:rPr>
                          <w:fldChar w:fldCharType="end"/>
                        </w:r>
                      </w:p>
                      <w:p w14:paraId="23719C08" w14:textId="77777777" w:rsidR="00622BA0" w:rsidRDefault="00622BA0" w:rsidP="00622BA0"/>
                    </w:txbxContent>
                  </v:textbox>
                  <w10:wrap anchorx="margin" anchory="margin"/>
                </v:shape>
              </w:pict>
            </mc:Fallback>
          </mc:AlternateContent>
        </w:r>
      </w:sdtContent>
    </w:sdt>
    <w:r w:rsidR="00622BA0">
      <w:rPr>
        <w:noProof/>
      </w:rPr>
      <w:drawing>
        <wp:anchor distT="0" distB="0" distL="114300" distR="114300" simplePos="0" relativeHeight="251658240" behindDoc="0" locked="0" layoutInCell="1" allowOverlap="0" wp14:anchorId="628A5488" wp14:editId="6FD9C550">
          <wp:simplePos x="0" y="0"/>
          <wp:positionH relativeFrom="page">
            <wp:posOffset>870586</wp:posOffset>
          </wp:positionH>
          <wp:positionV relativeFrom="page">
            <wp:posOffset>572136</wp:posOffset>
          </wp:positionV>
          <wp:extent cx="2398776" cy="551688"/>
          <wp:effectExtent l="0" t="0" r="0" b="0"/>
          <wp:wrapSquare wrapText="bothSides"/>
          <wp:docPr id="3" name="Picture 23300"/>
          <wp:cNvGraphicFramePr/>
          <a:graphic xmlns:a="http://schemas.openxmlformats.org/drawingml/2006/main">
            <a:graphicData uri="http://schemas.openxmlformats.org/drawingml/2006/picture">
              <pic:pic xmlns:pic="http://schemas.openxmlformats.org/drawingml/2006/picture">
                <pic:nvPicPr>
                  <pic:cNvPr id="23300" name="Picture 23300"/>
                  <pic:cNvPicPr/>
                </pic:nvPicPr>
                <pic:blipFill>
                  <a:blip r:embed="rId1"/>
                  <a:stretch>
                    <a:fillRect/>
                  </a:stretch>
                </pic:blipFill>
                <pic:spPr>
                  <a:xfrm>
                    <a:off x="0" y="0"/>
                    <a:ext cx="2398776" cy="551688"/>
                  </a:xfrm>
                  <a:prstGeom prst="rect">
                    <a:avLst/>
                  </a:prstGeom>
                </pic:spPr>
              </pic:pic>
            </a:graphicData>
          </a:graphic>
        </wp:anchor>
      </w:drawing>
    </w:r>
    <w:r w:rsidR="00622BA0">
      <w:rPr>
        <w:noProof/>
      </w:rPr>
      <w:drawing>
        <wp:anchor distT="0" distB="0" distL="114300" distR="114300" simplePos="0" relativeHeight="251658241" behindDoc="0" locked="0" layoutInCell="1" allowOverlap="0" wp14:anchorId="10737B16" wp14:editId="3945B98F">
          <wp:simplePos x="0" y="0"/>
          <wp:positionH relativeFrom="page">
            <wp:posOffset>5258437</wp:posOffset>
          </wp:positionH>
          <wp:positionV relativeFrom="page">
            <wp:posOffset>635636</wp:posOffset>
          </wp:positionV>
          <wp:extent cx="1644015" cy="444500"/>
          <wp:effectExtent l="0" t="0" r="0" b="0"/>
          <wp:wrapSquare wrapText="bothSides"/>
          <wp:docPr id="4"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stretch>
                    <a:fillRect/>
                  </a:stretch>
                </pic:blipFill>
                <pic:spPr>
                  <a:xfrm>
                    <a:off x="0" y="0"/>
                    <a:ext cx="1644015" cy="444500"/>
                  </a:xfrm>
                  <a:prstGeom prst="rect">
                    <a:avLst/>
                  </a:prstGeom>
                </pic:spPr>
              </pic:pic>
            </a:graphicData>
          </a:graphic>
        </wp:anchor>
      </w:drawing>
    </w:r>
    <w:r w:rsidR="00622BA0">
      <w:t xml:space="preserve"> </w:t>
    </w:r>
  </w:p>
  <w:p w14:paraId="0AE8FD4E" w14:textId="77777777" w:rsidR="00622BA0" w:rsidRPr="00184313" w:rsidRDefault="00622BA0" w:rsidP="00622BA0">
    <w:pPr>
      <w:pStyle w:val="Header"/>
    </w:pPr>
  </w:p>
  <w:p w14:paraId="274A4B3D" w14:textId="77777777" w:rsidR="00622BA0" w:rsidRDefault="00622BA0" w:rsidP="00622BA0">
    <w:pPr>
      <w:pStyle w:val="Header"/>
    </w:pPr>
  </w:p>
  <w:p w14:paraId="68353BF3" w14:textId="77777777" w:rsidR="00622BA0" w:rsidRDefault="00622BA0" w:rsidP="00622BA0">
    <w:pPr>
      <w:pStyle w:val="Header"/>
    </w:pPr>
  </w:p>
  <w:p w14:paraId="5D49BC7B" w14:textId="77777777" w:rsidR="00622BA0" w:rsidRDefault="00622BA0" w:rsidP="00622BA0">
    <w:pPr>
      <w:pStyle w:val="Header"/>
    </w:pPr>
  </w:p>
  <w:p w14:paraId="2BDD4203" w14:textId="77777777" w:rsidR="00622BA0" w:rsidRDefault="00622B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945"/>
    <w:rsid w:val="00005FA3"/>
    <w:rsid w:val="000305A3"/>
    <w:rsid w:val="000535D0"/>
    <w:rsid w:val="00087B9F"/>
    <w:rsid w:val="000D2AB9"/>
    <w:rsid w:val="000F37DD"/>
    <w:rsid w:val="000F7B2C"/>
    <w:rsid w:val="00114267"/>
    <w:rsid w:val="00114610"/>
    <w:rsid w:val="00142953"/>
    <w:rsid w:val="001A7E4F"/>
    <w:rsid w:val="001B22AE"/>
    <w:rsid w:val="001B5A8D"/>
    <w:rsid w:val="001D06E1"/>
    <w:rsid w:val="00222399"/>
    <w:rsid w:val="00253565"/>
    <w:rsid w:val="002568F9"/>
    <w:rsid w:val="00261DF6"/>
    <w:rsid w:val="00297F29"/>
    <w:rsid w:val="002C4BA7"/>
    <w:rsid w:val="002E29DE"/>
    <w:rsid w:val="0032001A"/>
    <w:rsid w:val="00344A49"/>
    <w:rsid w:val="003A2498"/>
    <w:rsid w:val="003B1E9E"/>
    <w:rsid w:val="003F1983"/>
    <w:rsid w:val="004115AA"/>
    <w:rsid w:val="0044239A"/>
    <w:rsid w:val="00454BEB"/>
    <w:rsid w:val="004D64FB"/>
    <w:rsid w:val="004E0169"/>
    <w:rsid w:val="004E7C9E"/>
    <w:rsid w:val="004F4A32"/>
    <w:rsid w:val="00502CD4"/>
    <w:rsid w:val="00551A0D"/>
    <w:rsid w:val="00555DA3"/>
    <w:rsid w:val="00622BA0"/>
    <w:rsid w:val="00626676"/>
    <w:rsid w:val="00646E6C"/>
    <w:rsid w:val="006551C5"/>
    <w:rsid w:val="00690E4E"/>
    <w:rsid w:val="00696140"/>
    <w:rsid w:val="00697009"/>
    <w:rsid w:val="006B7296"/>
    <w:rsid w:val="006F0FAD"/>
    <w:rsid w:val="006F531A"/>
    <w:rsid w:val="0070663D"/>
    <w:rsid w:val="00752BA5"/>
    <w:rsid w:val="007B673D"/>
    <w:rsid w:val="0082059F"/>
    <w:rsid w:val="008303FA"/>
    <w:rsid w:val="008361CA"/>
    <w:rsid w:val="00836C80"/>
    <w:rsid w:val="00856D6B"/>
    <w:rsid w:val="00862962"/>
    <w:rsid w:val="0088552E"/>
    <w:rsid w:val="00887145"/>
    <w:rsid w:val="008876F7"/>
    <w:rsid w:val="008C6CA4"/>
    <w:rsid w:val="008C72F8"/>
    <w:rsid w:val="008E56B9"/>
    <w:rsid w:val="009062C0"/>
    <w:rsid w:val="00935973"/>
    <w:rsid w:val="009476D6"/>
    <w:rsid w:val="00953BA2"/>
    <w:rsid w:val="00995B29"/>
    <w:rsid w:val="009B535C"/>
    <w:rsid w:val="009E7071"/>
    <w:rsid w:val="00A27CD4"/>
    <w:rsid w:val="00A76A71"/>
    <w:rsid w:val="00A8458F"/>
    <w:rsid w:val="00A86FF8"/>
    <w:rsid w:val="00A932C9"/>
    <w:rsid w:val="00AA4B54"/>
    <w:rsid w:val="00AD0E80"/>
    <w:rsid w:val="00B1174E"/>
    <w:rsid w:val="00B33DDE"/>
    <w:rsid w:val="00B97BC7"/>
    <w:rsid w:val="00BA7EF9"/>
    <w:rsid w:val="00C240B4"/>
    <w:rsid w:val="00C36CEC"/>
    <w:rsid w:val="00C551B8"/>
    <w:rsid w:val="00C779D2"/>
    <w:rsid w:val="00CA54E8"/>
    <w:rsid w:val="00CB0C48"/>
    <w:rsid w:val="00CC310A"/>
    <w:rsid w:val="00D13DBF"/>
    <w:rsid w:val="00D24246"/>
    <w:rsid w:val="00D40467"/>
    <w:rsid w:val="00D44E1E"/>
    <w:rsid w:val="00D55BCD"/>
    <w:rsid w:val="00D66BF2"/>
    <w:rsid w:val="00D82C48"/>
    <w:rsid w:val="00E449A5"/>
    <w:rsid w:val="00EA5394"/>
    <w:rsid w:val="00F443F8"/>
    <w:rsid w:val="00F61027"/>
    <w:rsid w:val="00F97945"/>
    <w:rsid w:val="00FD6F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26410"/>
  <w15:chartTrackingRefBased/>
  <w15:docId w15:val="{A0F4C1D8-98BF-4740-994E-6C0E2C39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6E1"/>
    <w:rPr>
      <w:rFonts w:ascii="Calibri" w:eastAsia="Calibri" w:hAnsi="Calibri" w:cs="Calibri"/>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009"/>
    <w:pPr>
      <w:tabs>
        <w:tab w:val="center" w:pos="4419"/>
        <w:tab w:val="right" w:pos="8838"/>
      </w:tabs>
      <w:spacing w:after="0" w:line="240" w:lineRule="auto"/>
    </w:pPr>
  </w:style>
  <w:style w:type="character" w:customStyle="1" w:styleId="HeaderChar">
    <w:name w:val="Header Char"/>
    <w:basedOn w:val="DefaultParagraphFont"/>
    <w:link w:val="Header"/>
    <w:uiPriority w:val="99"/>
    <w:rsid w:val="00697009"/>
    <w:rPr>
      <w:rFonts w:ascii="Calibri" w:eastAsia="Calibri" w:hAnsi="Calibri" w:cs="Calibri"/>
      <w:lang w:eastAsia="es-MX"/>
    </w:rPr>
  </w:style>
  <w:style w:type="paragraph" w:styleId="Footer">
    <w:name w:val="footer"/>
    <w:basedOn w:val="Normal"/>
    <w:link w:val="FooterChar"/>
    <w:uiPriority w:val="99"/>
    <w:unhideWhenUsed/>
    <w:rsid w:val="00697009"/>
    <w:pPr>
      <w:tabs>
        <w:tab w:val="center" w:pos="4419"/>
        <w:tab w:val="right" w:pos="8838"/>
      </w:tabs>
      <w:spacing w:after="0" w:line="240" w:lineRule="auto"/>
    </w:pPr>
  </w:style>
  <w:style w:type="character" w:customStyle="1" w:styleId="FooterChar">
    <w:name w:val="Footer Char"/>
    <w:basedOn w:val="DefaultParagraphFont"/>
    <w:link w:val="Footer"/>
    <w:uiPriority w:val="99"/>
    <w:rsid w:val="00697009"/>
    <w:rPr>
      <w:rFonts w:ascii="Calibri" w:eastAsia="Calibri" w:hAnsi="Calibri" w:cs="Calibri"/>
      <w:lang w:eastAsia="es-MX"/>
    </w:rPr>
  </w:style>
  <w:style w:type="table" w:styleId="TableGrid">
    <w:name w:val="Table Grid"/>
    <w:basedOn w:val="TableNormal"/>
    <w:uiPriority w:val="39"/>
    <w:rsid w:val="00836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836C80"/>
    <w:pPr>
      <w:spacing w:after="120"/>
    </w:pPr>
    <w:rPr>
      <w:rFonts w:asciiTheme="minorHAnsi" w:eastAsiaTheme="minorHAnsi" w:hAnsiTheme="minorHAnsi" w:cstheme="minorBidi"/>
      <w:lang w:eastAsia="en-US"/>
    </w:rPr>
  </w:style>
  <w:style w:type="character" w:customStyle="1" w:styleId="BodyTextChar">
    <w:name w:val="Body Text Char"/>
    <w:basedOn w:val="DefaultParagraphFont"/>
    <w:link w:val="BodyText"/>
    <w:uiPriority w:val="99"/>
    <w:rsid w:val="00836C80"/>
  </w:style>
  <w:style w:type="paragraph" w:customStyle="1" w:styleId="Default">
    <w:name w:val="Default"/>
    <w:rsid w:val="00836C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36C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3281</Words>
  <Characters>18707</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 Iván</dc:creator>
  <cp:keywords/>
  <dc:description/>
  <cp:lastModifiedBy>Zamná Luna</cp:lastModifiedBy>
  <cp:revision>2</cp:revision>
  <dcterms:created xsi:type="dcterms:W3CDTF">2026-03-16T16:36:00Z</dcterms:created>
  <dcterms:modified xsi:type="dcterms:W3CDTF">2026-03-16T16:36:00Z</dcterms:modified>
</cp:coreProperties>
</file>